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EA0AA" w14:textId="210101A9" w:rsidR="005276D7" w:rsidRPr="003E7E99" w:rsidRDefault="00B43510" w:rsidP="005276D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1312" behindDoc="0" locked="1" layoutInCell="0" allowOverlap="1" wp14:anchorId="13343C11" wp14:editId="0C0E9CDC">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B7A64" id="任意多边形 3"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5276D7" w:rsidRPr="003E7E99">
        <w:rPr>
          <w:b/>
          <w:lang w:eastAsia="zh-CN"/>
        </w:rPr>
        <w:t>3GPP TSG RAN WG1 Meeting #</w:t>
      </w:r>
      <w:r w:rsidR="005276D7" w:rsidRPr="003E7E99">
        <w:rPr>
          <w:rFonts w:hint="eastAsia"/>
          <w:b/>
          <w:lang w:eastAsia="zh-CN"/>
        </w:rPr>
        <w:t>9</w:t>
      </w:r>
      <w:r w:rsidR="00F64282">
        <w:rPr>
          <w:b/>
          <w:lang w:eastAsia="zh-CN"/>
        </w:rPr>
        <w:t>8</w:t>
      </w:r>
      <w:r w:rsidR="005276D7" w:rsidRPr="003E7E99">
        <w:rPr>
          <w:b/>
          <w:lang w:eastAsia="zh-CN"/>
        </w:rPr>
        <w:tab/>
      </w:r>
      <w:r w:rsidR="005276D7" w:rsidRPr="0074703D">
        <w:rPr>
          <w:b/>
          <w:lang w:eastAsia="zh-CN"/>
        </w:rPr>
        <w:t>R1-19</w:t>
      </w:r>
      <w:r w:rsidR="005834A4">
        <w:rPr>
          <w:b/>
          <w:lang w:eastAsia="zh-CN"/>
        </w:rPr>
        <w:t>09688</w:t>
      </w:r>
    </w:p>
    <w:p w14:paraId="34295FAE" w14:textId="77777777" w:rsidR="00F64282" w:rsidRDefault="00F64282" w:rsidP="00F64282">
      <w:pPr>
        <w:jc w:val="left"/>
        <w:rPr>
          <w:b/>
          <w:lang w:eastAsia="zh-CN"/>
        </w:rPr>
      </w:pPr>
      <w:r>
        <w:rPr>
          <w:b/>
          <w:lang w:eastAsia="zh-CN"/>
        </w:rPr>
        <w:t>Prague, Czech</w:t>
      </w:r>
      <w:r>
        <w:t xml:space="preserve"> </w:t>
      </w:r>
      <w:r>
        <w:rPr>
          <w:b/>
          <w:lang w:eastAsia="zh-CN"/>
        </w:rPr>
        <w:t>Republic, August 26-30,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7C754E50"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r>
      <w:r w:rsidR="009F7438">
        <w:rPr>
          <w:b/>
          <w:lang w:eastAsia="zh-CN"/>
        </w:rPr>
        <w:t>Futurewei</w:t>
      </w:r>
      <w:r w:rsidR="000949FE">
        <w:rPr>
          <w:b/>
          <w:lang w:eastAsia="zh-CN"/>
        </w:rPr>
        <w:t>, Sierra Wireless</w:t>
      </w:r>
    </w:p>
    <w:p w14:paraId="154C9153" w14:textId="4CD6FCD3"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CB05DF">
        <w:rPr>
          <w:b/>
          <w:lang w:eastAsia="zh-CN"/>
        </w:rPr>
        <w:t>S</w:t>
      </w:r>
      <w:r w:rsidR="00FD41BC">
        <w:rPr>
          <w:b/>
          <w:lang w:eastAsia="zh-CN"/>
        </w:rPr>
        <w:t xml:space="preserve">ummary </w:t>
      </w:r>
      <w:bookmarkStart w:id="0" w:name="_Toc521934796"/>
      <w:r w:rsidR="00CA55CC">
        <w:rPr>
          <w:b/>
          <w:lang w:eastAsia="zh-CN"/>
        </w:rPr>
        <w:t>o</w:t>
      </w:r>
      <w:r w:rsidR="004B70A9">
        <w:rPr>
          <w:b/>
          <w:lang w:eastAsia="zh-CN"/>
        </w:rPr>
        <w:t>f</w:t>
      </w:r>
      <w:r w:rsidR="00CA55CC">
        <w:rPr>
          <w:b/>
          <w:lang w:eastAsia="zh-CN"/>
        </w:rPr>
        <w:t xml:space="preserve"> </w:t>
      </w:r>
      <w:r w:rsidR="00CB05DF">
        <w:rPr>
          <w:b/>
          <w:lang w:eastAsia="zh-CN"/>
        </w:rPr>
        <w:t>offline discussion on PUR</w:t>
      </w:r>
      <w:bookmarkEnd w:id="0"/>
      <w:r w:rsidR="00CB05DF">
        <w:rPr>
          <w:b/>
          <w:lang w:eastAsia="zh-CN"/>
        </w:rPr>
        <w:t xml:space="preserve"> for NB-IoT and </w:t>
      </w:r>
      <w:proofErr w:type="spellStart"/>
      <w:r w:rsidR="00CB05DF">
        <w:rPr>
          <w:b/>
          <w:lang w:eastAsia="zh-CN"/>
        </w:rPr>
        <w:t>eMTC</w:t>
      </w:r>
      <w:proofErr w:type="spellEnd"/>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1" w:name="_Ref124589705"/>
      <w:bookmarkStart w:id="2" w:name="_Ref129681862"/>
      <w:r>
        <w:t>Introduction</w:t>
      </w:r>
    </w:p>
    <w:p w14:paraId="47C6A523" w14:textId="67BE7D2E" w:rsidR="00605DE7" w:rsidRDefault="00CB05DF" w:rsidP="00C13591">
      <w:pPr>
        <w:rPr>
          <w:rFonts w:eastAsia="MS Mincho"/>
          <w:lang w:eastAsia="ja-JP"/>
        </w:rPr>
      </w:pPr>
      <w:r>
        <w:rPr>
          <w:rFonts w:eastAsia="MS Mincho"/>
          <w:lang w:eastAsia="ja-JP"/>
        </w:rPr>
        <w:t xml:space="preserve">The </w:t>
      </w:r>
      <w:r w:rsidR="00C13591">
        <w:rPr>
          <w:rFonts w:eastAsia="MS Mincho"/>
          <w:lang w:eastAsia="ja-JP"/>
        </w:rPr>
        <w:t xml:space="preserve">RAN1#98 </w:t>
      </w:r>
      <w:r>
        <w:rPr>
          <w:rFonts w:eastAsia="MS Mincho"/>
          <w:lang w:eastAsia="ja-JP"/>
        </w:rPr>
        <w:t xml:space="preserve">agreements </w:t>
      </w:r>
      <w:r w:rsidR="00C13591">
        <w:rPr>
          <w:rFonts w:eastAsia="MS Mincho"/>
          <w:lang w:eastAsia="ja-JP"/>
        </w:rPr>
        <w:t xml:space="preserve">for PUR in both NB-IoT and </w:t>
      </w:r>
      <w:proofErr w:type="spellStart"/>
      <w:r w:rsidR="00C13591">
        <w:rPr>
          <w:rFonts w:eastAsia="MS Mincho"/>
          <w:lang w:eastAsia="ja-JP"/>
        </w:rPr>
        <w:t>eMTC</w:t>
      </w:r>
      <w:proofErr w:type="spellEnd"/>
      <w:r w:rsidR="00C13591">
        <w:rPr>
          <w:rFonts w:eastAsia="MS Mincho"/>
          <w:lang w:eastAsia="ja-JP"/>
        </w:rPr>
        <w:t xml:space="preserve"> sessions </w:t>
      </w:r>
      <w:r>
        <w:rPr>
          <w:rFonts w:eastAsia="MS Mincho"/>
          <w:lang w:eastAsia="ja-JP"/>
        </w:rPr>
        <w:t>so far are listed below.</w:t>
      </w:r>
    </w:p>
    <w:p w14:paraId="11D54E11" w14:textId="77777777" w:rsidR="00C13591" w:rsidRDefault="00C13591" w:rsidP="00C13591">
      <w:pPr>
        <w:rPr>
          <w:rFonts w:eastAsia="MS Mincho"/>
          <w:lang w:eastAsia="ja-JP"/>
        </w:rPr>
      </w:pPr>
    </w:p>
    <w:p w14:paraId="1C34BE66" w14:textId="0BC82067" w:rsidR="0087503F" w:rsidRPr="00CB05DF" w:rsidRDefault="00C13591" w:rsidP="00BE5A8A">
      <w:pPr>
        <w:pStyle w:val="Heading2"/>
        <w:numPr>
          <w:ilvl w:val="0"/>
          <w:numId w:val="0"/>
        </w:numPr>
        <w:ind w:left="576" w:hanging="576"/>
        <w:rPr>
          <w:sz w:val="20"/>
          <w:szCs w:val="26"/>
        </w:rPr>
      </w:pPr>
      <w:r>
        <w:rPr>
          <w:kern w:val="2"/>
          <w:lang w:eastAsia="zh-CN"/>
        </w:rPr>
        <w:t xml:space="preserve">NB-IoT </w:t>
      </w:r>
      <w:r w:rsidR="00CB05DF" w:rsidRPr="00CB05DF">
        <w:rPr>
          <w:kern w:val="2"/>
          <w:lang w:eastAsia="zh-CN"/>
        </w:rPr>
        <w:t xml:space="preserve">6.2.2.2 </w:t>
      </w:r>
      <w:bookmarkStart w:id="3" w:name="_Toc16925528"/>
      <w:r w:rsidR="00CB05DF" w:rsidRPr="00CB05DF">
        <w:t>Support for transmission in preconfigured UL resources</w:t>
      </w:r>
      <w:bookmarkStart w:id="4" w:name="_GoBack"/>
      <w:bookmarkEnd w:id="3"/>
      <w:bookmarkEnd w:id="4"/>
    </w:p>
    <w:tbl>
      <w:tblPr>
        <w:tblStyle w:val="TableGrid"/>
        <w:tblW w:w="4851" w:type="pct"/>
        <w:tblLook w:val="04A0" w:firstRow="1" w:lastRow="0" w:firstColumn="1" w:lastColumn="0" w:noHBand="0" w:noVBand="1"/>
      </w:tblPr>
      <w:tblGrid>
        <w:gridCol w:w="9351"/>
      </w:tblGrid>
      <w:tr w:rsidR="007F3F2B" w14:paraId="100D30DC" w14:textId="77777777" w:rsidTr="0074703D">
        <w:tc>
          <w:tcPr>
            <w:tcW w:w="5000" w:type="pct"/>
          </w:tcPr>
          <w:p w14:paraId="57CD2DB1" w14:textId="77777777" w:rsidR="00CB05DF" w:rsidRDefault="00CB05DF" w:rsidP="00CB05DF">
            <w:r>
              <w:rPr>
                <w:rStyle w:val="Hyperlink"/>
                <w:b/>
                <w:bCs/>
              </w:rPr>
              <w:t>R1-1909556</w:t>
            </w:r>
            <w:r>
              <w:tab/>
              <w:t>Feature lead summary of Support for transmission in preconfigured UL resources</w:t>
            </w:r>
            <w:r>
              <w:tab/>
              <w:t>Futurewei</w:t>
            </w:r>
          </w:p>
          <w:p w14:paraId="755ECA85" w14:textId="77777777" w:rsidR="00CB05DF" w:rsidRDefault="00CB05DF" w:rsidP="00CB05DF">
            <w:pPr>
              <w:rPr>
                <w:b/>
                <w:bCs/>
                <w:highlight w:val="green"/>
              </w:rPr>
            </w:pPr>
            <w:r>
              <w:rPr>
                <w:b/>
                <w:bCs/>
                <w:highlight w:val="green"/>
              </w:rPr>
              <w:t>Agreement</w:t>
            </w:r>
          </w:p>
          <w:p w14:paraId="508C4DBF" w14:textId="77777777" w:rsidR="00CB05DF" w:rsidRPr="005F7731" w:rsidRDefault="00CB05DF" w:rsidP="00CB05DF">
            <w:pPr>
              <w:rPr>
                <w:bCs/>
                <w:snapToGrid w:val="0"/>
                <w:kern w:val="2"/>
                <w:lang w:eastAsia="zh-CN"/>
              </w:rPr>
            </w:pPr>
            <w:r w:rsidRPr="005F7731">
              <w:rPr>
                <w:bCs/>
                <w:lang w:eastAsia="en-GB"/>
              </w:rPr>
              <w:t>Confirm the Working Assumption#1 in RAN1#96bis</w:t>
            </w:r>
          </w:p>
          <w:p w14:paraId="318F74ED" w14:textId="77777777" w:rsidR="00CB05DF" w:rsidRPr="005F7731" w:rsidRDefault="00CB05DF" w:rsidP="00CB05DF">
            <w:pPr>
              <w:pStyle w:val="PropObs"/>
              <w:numPr>
                <w:ilvl w:val="0"/>
                <w:numId w:val="0"/>
              </w:numPr>
              <w:rPr>
                <w:rFonts w:ascii="Times New Roman" w:hAnsi="Times New Roman"/>
                <w:b w:val="0"/>
                <w:bCs/>
                <w:sz w:val="22"/>
                <w:szCs w:val="22"/>
              </w:rPr>
            </w:pPr>
            <w:r w:rsidRPr="005F7731">
              <w:rPr>
                <w:rFonts w:ascii="Times New Roman" w:hAnsi="Times New Roman"/>
                <w:b w:val="0"/>
                <w:bCs/>
                <w:sz w:val="22"/>
                <w:szCs w:val="22"/>
              </w:rPr>
              <w:t>In idle mode, updating PUR configurations and/or PUR parameters via L1 signalling after a PUR transmission is supported</w:t>
            </w:r>
          </w:p>
          <w:p w14:paraId="67856816" w14:textId="77777777" w:rsidR="00CB05DF" w:rsidRPr="005F7731" w:rsidRDefault="00CB05DF" w:rsidP="00453085">
            <w:pPr>
              <w:numPr>
                <w:ilvl w:val="0"/>
                <w:numId w:val="22"/>
              </w:numPr>
              <w:autoSpaceDE/>
              <w:autoSpaceDN/>
              <w:adjustRightInd/>
              <w:snapToGrid/>
              <w:spacing w:after="0"/>
              <w:jc w:val="left"/>
              <w:rPr>
                <w:rFonts w:ascii="Times" w:hAnsi="Times"/>
                <w:bCs/>
              </w:rPr>
            </w:pPr>
            <w:r w:rsidRPr="005F7731">
              <w:rPr>
                <w:bCs/>
              </w:rPr>
              <w:t>FFS: Which PUR configurations and PUR parameters will be signaled via L1</w:t>
            </w:r>
          </w:p>
          <w:p w14:paraId="03F6F27B" w14:textId="77777777" w:rsidR="00CB05DF" w:rsidRPr="005F7731" w:rsidRDefault="00CB05DF" w:rsidP="00453085">
            <w:pPr>
              <w:numPr>
                <w:ilvl w:val="0"/>
                <w:numId w:val="22"/>
              </w:numPr>
              <w:autoSpaceDE/>
              <w:autoSpaceDN/>
              <w:adjustRightInd/>
              <w:snapToGrid/>
              <w:spacing w:after="0"/>
              <w:jc w:val="left"/>
              <w:rPr>
                <w:bCs/>
              </w:rPr>
            </w:pPr>
            <w:r w:rsidRPr="005F7731">
              <w:rPr>
                <w:bCs/>
              </w:rPr>
              <w:t>FFS: Definition of PUR configurations and PUR parameters</w:t>
            </w:r>
          </w:p>
          <w:p w14:paraId="33C10E09" w14:textId="77777777" w:rsidR="00CB05DF" w:rsidRDefault="00CB05DF" w:rsidP="00CB05DF">
            <w:pPr>
              <w:rPr>
                <w:szCs w:val="24"/>
              </w:rPr>
            </w:pPr>
          </w:p>
          <w:p w14:paraId="10442F56" w14:textId="77777777" w:rsidR="00CB05DF" w:rsidRDefault="00CB05DF" w:rsidP="00CB05DF">
            <w:pPr>
              <w:rPr>
                <w:b/>
                <w:bCs/>
                <w:szCs w:val="20"/>
                <w:highlight w:val="green"/>
              </w:rPr>
            </w:pPr>
            <w:r>
              <w:rPr>
                <w:b/>
                <w:bCs/>
                <w:szCs w:val="20"/>
                <w:highlight w:val="green"/>
              </w:rPr>
              <w:t>Agreement</w:t>
            </w:r>
          </w:p>
          <w:p w14:paraId="22D8B555" w14:textId="77777777" w:rsidR="00CB05DF" w:rsidRPr="005F7731" w:rsidRDefault="00CB05DF" w:rsidP="00CB05DF">
            <w:pPr>
              <w:rPr>
                <w:bCs/>
                <w:snapToGrid w:val="0"/>
                <w:kern w:val="2"/>
                <w:lang w:eastAsia="zh-CN"/>
              </w:rPr>
            </w:pPr>
            <w:r w:rsidRPr="005F7731">
              <w:rPr>
                <w:bCs/>
                <w:lang w:eastAsia="en-GB"/>
              </w:rPr>
              <w:t>Confirm the Working Assumption#2 in RAN1#96bis</w:t>
            </w:r>
          </w:p>
          <w:p w14:paraId="6EB15578" w14:textId="77777777" w:rsidR="00CB05DF" w:rsidRPr="005F7731" w:rsidRDefault="00CB05DF" w:rsidP="00CB05DF">
            <w:pPr>
              <w:pStyle w:val="ListBullet"/>
              <w:tabs>
                <w:tab w:val="left" w:pos="720"/>
              </w:tabs>
              <w:ind w:left="0" w:firstLine="0"/>
              <w:rPr>
                <w:rFonts w:eastAsia="Batang"/>
                <w:bCs/>
                <w:kern w:val="2"/>
                <w:sz w:val="22"/>
                <w:szCs w:val="22"/>
                <w:lang w:eastAsia="ja-JP"/>
              </w:rPr>
            </w:pPr>
            <w:r w:rsidRPr="005F7731">
              <w:rPr>
                <w:rFonts w:eastAsia="Batang"/>
                <w:bCs/>
                <w:sz w:val="22"/>
                <w:szCs w:val="22"/>
              </w:rPr>
              <w:t>For dedicated PUR</w:t>
            </w:r>
          </w:p>
          <w:p w14:paraId="2428C366" w14:textId="77777777" w:rsidR="00CB05DF" w:rsidRPr="005F7731" w:rsidRDefault="00CB05DF" w:rsidP="00453085">
            <w:pPr>
              <w:numPr>
                <w:ilvl w:val="0"/>
                <w:numId w:val="22"/>
              </w:numPr>
              <w:autoSpaceDE/>
              <w:autoSpaceDN/>
              <w:adjustRightInd/>
              <w:snapToGrid/>
              <w:spacing w:after="0"/>
              <w:rPr>
                <w:rFonts w:eastAsia="Batang"/>
                <w:bCs/>
              </w:rPr>
            </w:pPr>
            <w:r w:rsidRPr="005F7731">
              <w:rPr>
                <w:bCs/>
              </w:rPr>
              <w:t xml:space="preserve">During the PUR search space monitoring, the UE monitors for DCI scrambled with a RNTI </w:t>
            </w:r>
            <w:proofErr w:type="gramStart"/>
            <w:r w:rsidRPr="005F7731">
              <w:rPr>
                <w:bCs/>
              </w:rPr>
              <w:t>assuming that</w:t>
            </w:r>
            <w:proofErr w:type="gramEnd"/>
            <w:r w:rsidRPr="005F7731">
              <w:rPr>
                <w:bCs/>
              </w:rPr>
              <w:t xml:space="preserve"> the RNTI is not shared with any other UE</w:t>
            </w:r>
          </w:p>
          <w:p w14:paraId="4ADCDB9F" w14:textId="77777777" w:rsidR="00CB05DF" w:rsidRPr="005F7731" w:rsidRDefault="00CB05DF" w:rsidP="00453085">
            <w:pPr>
              <w:numPr>
                <w:ilvl w:val="1"/>
                <w:numId w:val="22"/>
              </w:numPr>
              <w:autoSpaceDE/>
              <w:autoSpaceDN/>
              <w:adjustRightInd/>
              <w:snapToGrid/>
              <w:spacing w:after="0"/>
              <w:rPr>
                <w:bCs/>
              </w:rPr>
            </w:pPr>
            <w:r w:rsidRPr="005F7731">
              <w:rPr>
                <w:bCs/>
              </w:rPr>
              <w:t>Note: It is up to RAN2 to decide how the RNTI is signaled to UE or derived</w:t>
            </w:r>
          </w:p>
          <w:p w14:paraId="15E24C1D" w14:textId="77777777" w:rsidR="00CB05DF" w:rsidRPr="005F7731" w:rsidRDefault="00CB05DF" w:rsidP="00453085">
            <w:pPr>
              <w:numPr>
                <w:ilvl w:val="0"/>
                <w:numId w:val="22"/>
              </w:numPr>
              <w:autoSpaceDE/>
              <w:autoSpaceDN/>
              <w:adjustRightInd/>
              <w:snapToGrid/>
              <w:spacing w:after="0"/>
              <w:rPr>
                <w:bCs/>
              </w:rPr>
            </w:pPr>
            <w:r w:rsidRPr="005F7731">
              <w:rPr>
                <w:bCs/>
              </w:rPr>
              <w:t>FFS if the UE monitors any additional RNTI which may be shared with other UEs.</w:t>
            </w:r>
          </w:p>
          <w:p w14:paraId="258EB6D9" w14:textId="77777777" w:rsidR="00CB05DF" w:rsidRPr="005F7731" w:rsidRDefault="00CB05DF" w:rsidP="00453085">
            <w:pPr>
              <w:numPr>
                <w:ilvl w:val="0"/>
                <w:numId w:val="22"/>
              </w:numPr>
              <w:autoSpaceDE/>
              <w:autoSpaceDN/>
              <w:adjustRightInd/>
              <w:snapToGrid/>
              <w:spacing w:after="0"/>
              <w:rPr>
                <w:bCs/>
              </w:rPr>
            </w:pPr>
            <w:r w:rsidRPr="005F7731">
              <w:rPr>
                <w:bCs/>
              </w:rPr>
              <w:t>Note: The same RNTI may be used over non-overlapping time and/or frequency resources</w:t>
            </w:r>
          </w:p>
          <w:p w14:paraId="6F097327" w14:textId="77777777" w:rsidR="00CB05DF" w:rsidRDefault="00CB05DF" w:rsidP="00CB05DF">
            <w:pPr>
              <w:rPr>
                <w:szCs w:val="24"/>
              </w:rPr>
            </w:pPr>
          </w:p>
          <w:p w14:paraId="58939494" w14:textId="77777777" w:rsidR="00CB05DF" w:rsidRDefault="00CB05DF" w:rsidP="00CB05DF">
            <w:pPr>
              <w:rPr>
                <w:highlight w:val="yellow"/>
              </w:rPr>
            </w:pPr>
            <w:r>
              <w:rPr>
                <w:highlight w:val="yellow"/>
              </w:rPr>
              <w:t>Possible Agreement</w:t>
            </w:r>
          </w:p>
          <w:p w14:paraId="30B7E3E2" w14:textId="77777777" w:rsidR="00CB05DF" w:rsidRDefault="00CB05DF" w:rsidP="00CB05DF">
            <w:pPr>
              <w:rPr>
                <w:lang w:eastAsia="zh-CN"/>
              </w:rPr>
            </w:pPr>
            <w:r>
              <w:rPr>
                <w:lang w:eastAsia="zh-CN"/>
              </w:rPr>
              <w:t>Introduce a shortened TA update range for PUR using X bits.</w:t>
            </w:r>
          </w:p>
          <w:p w14:paraId="19AE2115" w14:textId="77777777" w:rsidR="00CB05DF" w:rsidRDefault="00CB05DF" w:rsidP="00453085">
            <w:pPr>
              <w:numPr>
                <w:ilvl w:val="0"/>
                <w:numId w:val="22"/>
              </w:numPr>
              <w:autoSpaceDE/>
              <w:autoSpaceDN/>
              <w:adjustRightInd/>
              <w:snapToGrid/>
              <w:spacing w:after="0"/>
              <w:jc w:val="left"/>
            </w:pPr>
            <w:r>
              <w:rPr>
                <w:lang w:eastAsia="zh-CN"/>
              </w:rPr>
              <w:t>FFS: Value of X</w:t>
            </w:r>
          </w:p>
          <w:p w14:paraId="222BCF53" w14:textId="77777777" w:rsidR="00CB05DF" w:rsidRDefault="00CB05DF" w:rsidP="00CB05DF">
            <w:pPr>
              <w:rPr>
                <w:lang w:eastAsia="zh-CN"/>
              </w:rPr>
            </w:pPr>
          </w:p>
          <w:p w14:paraId="05BD78CD" w14:textId="77777777" w:rsidR="00CB05DF" w:rsidRDefault="00CB05DF" w:rsidP="00CB05DF">
            <w:pPr>
              <w:rPr>
                <w:b/>
                <w:szCs w:val="20"/>
                <w:highlight w:val="green"/>
                <w:lang w:eastAsia="en-GB"/>
              </w:rPr>
            </w:pPr>
            <w:r>
              <w:rPr>
                <w:b/>
                <w:szCs w:val="20"/>
                <w:highlight w:val="green"/>
                <w:lang w:eastAsia="en-GB"/>
              </w:rPr>
              <w:t>Agreement</w:t>
            </w:r>
          </w:p>
          <w:p w14:paraId="50CFF530" w14:textId="77777777" w:rsidR="00CB05DF" w:rsidRDefault="00CB05DF" w:rsidP="00CB05DF">
            <w:pPr>
              <w:rPr>
                <w:bCs/>
                <w:szCs w:val="24"/>
              </w:rPr>
            </w:pPr>
            <w:r>
              <w:rPr>
                <w:bCs/>
                <w:szCs w:val="20"/>
                <w:lang w:eastAsia="en-GB"/>
              </w:rPr>
              <w:t xml:space="preserve">For dedicated PUR in idle mode, the maximum NPDCCH repetitions, </w:t>
            </w:r>
            <w:r>
              <w:rPr>
                <w:bCs/>
                <w:i/>
                <w:szCs w:val="20"/>
                <w:lang w:eastAsia="en-GB"/>
              </w:rPr>
              <w:t>X</w:t>
            </w:r>
            <w:r>
              <w:rPr>
                <w:bCs/>
                <w:szCs w:val="20"/>
                <w:lang w:eastAsia="en-GB"/>
              </w:rPr>
              <w:t xml:space="preserve">, is included in the PUR configuration and the PUR NPDCCH candidates are derived using legacy USS rules where </w:t>
            </w:r>
            <w:proofErr w:type="spellStart"/>
            <w:r>
              <w:rPr>
                <w:bCs/>
                <w:i/>
                <w:szCs w:val="20"/>
                <w:lang w:eastAsia="en-GB"/>
              </w:rPr>
              <w:t>r</w:t>
            </w:r>
            <w:r>
              <w:rPr>
                <w:bCs/>
                <w:i/>
                <w:szCs w:val="20"/>
                <w:vertAlign w:val="subscript"/>
                <w:lang w:eastAsia="en-GB"/>
              </w:rPr>
              <w:t>max</w:t>
            </w:r>
            <w:proofErr w:type="spellEnd"/>
            <w:r>
              <w:rPr>
                <w:bCs/>
                <w:i/>
                <w:szCs w:val="20"/>
                <w:lang w:eastAsia="en-GB"/>
              </w:rPr>
              <w:t>= X</w:t>
            </w:r>
            <w:r>
              <w:rPr>
                <w:bCs/>
                <w:szCs w:val="20"/>
                <w:lang w:eastAsia="en-GB"/>
              </w:rPr>
              <w:t>.</w:t>
            </w:r>
          </w:p>
          <w:p w14:paraId="54FE0C6D" w14:textId="77777777" w:rsidR="00CB05DF" w:rsidRDefault="00CB05DF" w:rsidP="00CB05DF"/>
          <w:p w14:paraId="312F9135" w14:textId="77777777" w:rsidR="00CB05DF" w:rsidRDefault="00CB05DF" w:rsidP="00CB05DF"/>
          <w:p w14:paraId="08E26F68" w14:textId="77777777" w:rsidR="00CB05DF" w:rsidRDefault="00CB05DF" w:rsidP="00CB05DF">
            <w:pPr>
              <w:rPr>
                <w:b/>
                <w:szCs w:val="20"/>
                <w:highlight w:val="yellow"/>
                <w:lang w:eastAsia="en-GB"/>
              </w:rPr>
            </w:pPr>
            <w:r>
              <w:rPr>
                <w:b/>
                <w:szCs w:val="20"/>
                <w:highlight w:val="yellow"/>
                <w:lang w:eastAsia="en-GB"/>
              </w:rPr>
              <w:lastRenderedPageBreak/>
              <w:t xml:space="preserve">Potential agreement #6: </w:t>
            </w:r>
          </w:p>
          <w:p w14:paraId="71D89164" w14:textId="77777777" w:rsidR="00CB05DF" w:rsidRDefault="00CB05DF" w:rsidP="00CB05DF">
            <w:pPr>
              <w:rPr>
                <w:bCs/>
                <w:szCs w:val="20"/>
                <w:lang w:eastAsia="en-GB"/>
              </w:rPr>
            </w:pPr>
            <w:r>
              <w:rPr>
                <w:bCs/>
                <w:szCs w:val="20"/>
                <w:lang w:eastAsia="en-GB"/>
              </w:rPr>
              <w:t>The dedicated PUR ACK DCI indicates whether the current PUR monitoring is terminated [or continues monitoring the PUR search space after a gap]</w:t>
            </w:r>
          </w:p>
          <w:p w14:paraId="1C4E9467" w14:textId="77777777" w:rsidR="00CB05DF" w:rsidRDefault="00CB05DF" w:rsidP="00453085">
            <w:pPr>
              <w:pStyle w:val="ListParagraph"/>
              <w:widowControl/>
              <w:numPr>
                <w:ilvl w:val="0"/>
                <w:numId w:val="23"/>
              </w:numPr>
              <w:autoSpaceDE/>
              <w:autoSpaceDN/>
              <w:adjustRightInd/>
              <w:spacing w:line="240" w:lineRule="auto"/>
              <w:ind w:firstLineChars="0"/>
              <w:jc w:val="both"/>
              <w:rPr>
                <w:bCs/>
                <w:szCs w:val="20"/>
                <w:lang w:eastAsia="en-GB"/>
              </w:rPr>
            </w:pPr>
            <w:r>
              <w:rPr>
                <w:bCs/>
                <w:szCs w:val="20"/>
              </w:rPr>
              <w:t>FFS: whether the gap is always zero or it can be zero</w:t>
            </w:r>
          </w:p>
          <w:p w14:paraId="0D9FFCA0" w14:textId="77777777" w:rsidR="00CB05DF" w:rsidRDefault="00CB05DF" w:rsidP="00CB05DF">
            <w:pPr>
              <w:rPr>
                <w:szCs w:val="24"/>
              </w:rPr>
            </w:pPr>
          </w:p>
          <w:p w14:paraId="4DAB4B5C" w14:textId="77777777" w:rsidR="00CB05DF" w:rsidRPr="005F7731" w:rsidRDefault="00CB05DF" w:rsidP="00CB05DF">
            <w:pPr>
              <w:rPr>
                <w:b/>
                <w:lang w:eastAsia="en-GB"/>
              </w:rPr>
            </w:pPr>
            <w:r w:rsidRPr="005F7731">
              <w:rPr>
                <w:b/>
                <w:highlight w:val="yellow"/>
                <w:lang w:eastAsia="en-GB"/>
              </w:rPr>
              <w:t>Potential agreement #7:</w:t>
            </w:r>
            <w:r w:rsidRPr="005F7731">
              <w:rPr>
                <w:b/>
                <w:lang w:eastAsia="en-GB"/>
              </w:rPr>
              <w:t xml:space="preserve"> </w:t>
            </w:r>
          </w:p>
          <w:p w14:paraId="3F76DBF8" w14:textId="77777777" w:rsidR="00CB05DF" w:rsidRPr="005F7731" w:rsidRDefault="00CB05DF" w:rsidP="00CB05DF">
            <w:pPr>
              <w:rPr>
                <w:bCs/>
                <w:lang w:eastAsia="en-GB"/>
              </w:rPr>
            </w:pPr>
            <w:r w:rsidRPr="005F7731">
              <w:rPr>
                <w:bCs/>
                <w:lang w:eastAsia="en-GB"/>
              </w:rPr>
              <w:t>One or more of the following information conveyed in the dedicated PUR ACK DCI are selected in RAN1#98bis:</w:t>
            </w:r>
          </w:p>
          <w:p w14:paraId="4DE180E0" w14:textId="77777777" w:rsidR="00CB05DF" w:rsidRPr="005F7731" w:rsidRDefault="00CB05DF"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Indication of PUR search space monitoring termination</w:t>
            </w:r>
          </w:p>
          <w:p w14:paraId="5F19EBA9" w14:textId="77777777" w:rsidR="00CB05DF" w:rsidRPr="005F7731" w:rsidRDefault="00CB05DF"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TA adjustment</w:t>
            </w:r>
          </w:p>
          <w:p w14:paraId="0072ADE1" w14:textId="77777777" w:rsidR="00CB05DF" w:rsidRPr="005F7731" w:rsidRDefault="00CB05DF"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UE TX power adjustment</w:t>
            </w:r>
          </w:p>
          <w:p w14:paraId="4A855167" w14:textId="77777777" w:rsidR="00CB05DF" w:rsidRPr="005F7731" w:rsidRDefault="00CB05DF"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NPUSCH repetition adjustment</w:t>
            </w:r>
          </w:p>
          <w:p w14:paraId="04458F48" w14:textId="77777777" w:rsidR="00CB05DF" w:rsidRDefault="00CB05DF" w:rsidP="00CB05DF"/>
          <w:p w14:paraId="7B9678B9" w14:textId="77777777" w:rsidR="00CB05DF" w:rsidRDefault="00CB05DF" w:rsidP="00CB05DF">
            <w:pPr>
              <w:rPr>
                <w:b/>
                <w:bCs/>
                <w:highlight w:val="yellow"/>
              </w:rPr>
            </w:pPr>
            <w:r>
              <w:rPr>
                <w:b/>
                <w:bCs/>
                <w:highlight w:val="yellow"/>
              </w:rPr>
              <w:t>Possible Agreement</w:t>
            </w:r>
          </w:p>
          <w:p w14:paraId="56A23A8E" w14:textId="77777777" w:rsidR="00CB05DF" w:rsidRPr="005F7731" w:rsidRDefault="00CB05DF" w:rsidP="00453085">
            <w:pPr>
              <w:pStyle w:val="ListParagraph"/>
              <w:widowControl/>
              <w:numPr>
                <w:ilvl w:val="0"/>
                <w:numId w:val="23"/>
              </w:numPr>
              <w:autoSpaceDE/>
              <w:autoSpaceDN/>
              <w:adjustRightInd/>
              <w:spacing w:line="240" w:lineRule="auto"/>
              <w:ind w:left="720" w:firstLineChars="0" w:hanging="360"/>
              <w:jc w:val="both"/>
              <w:rPr>
                <w:bCs/>
                <w:sz w:val="22"/>
                <w:szCs w:val="22"/>
              </w:rPr>
            </w:pPr>
            <w:r w:rsidRPr="005F7731">
              <w:rPr>
                <w:bCs/>
                <w:sz w:val="22"/>
                <w:szCs w:val="22"/>
              </w:rPr>
              <w:t>After data transmission on PUR, the UE may expect an explicit NACK on NPDCCH, which indicates the UE can fallback to legacy RACH/EDT procedure.</w:t>
            </w:r>
          </w:p>
          <w:p w14:paraId="28AD426A" w14:textId="77777777" w:rsidR="00CB05DF" w:rsidRDefault="00CB05DF" w:rsidP="00CB05DF">
            <w:pPr>
              <w:pStyle w:val="ListParagraph"/>
              <w:jc w:val="both"/>
              <w:rPr>
                <w:bCs/>
                <w:szCs w:val="20"/>
              </w:rPr>
            </w:pPr>
          </w:p>
          <w:p w14:paraId="19D99468" w14:textId="77777777" w:rsidR="00CB05DF" w:rsidRDefault="00CB05DF" w:rsidP="00CB05DF">
            <w:pPr>
              <w:rPr>
                <w:b/>
                <w:bCs/>
                <w:szCs w:val="20"/>
                <w:highlight w:val="green"/>
              </w:rPr>
            </w:pPr>
            <w:r>
              <w:rPr>
                <w:b/>
                <w:bCs/>
                <w:szCs w:val="20"/>
                <w:highlight w:val="green"/>
              </w:rPr>
              <w:t>Agreement</w:t>
            </w:r>
          </w:p>
          <w:p w14:paraId="4B1F2097" w14:textId="77777777" w:rsidR="00CB05DF" w:rsidRPr="005F7731" w:rsidRDefault="00CB05DF" w:rsidP="00453085">
            <w:pPr>
              <w:pStyle w:val="ListParagraph"/>
              <w:widowControl/>
              <w:numPr>
                <w:ilvl w:val="0"/>
                <w:numId w:val="23"/>
              </w:numPr>
              <w:autoSpaceDE/>
              <w:autoSpaceDN/>
              <w:adjustRightInd/>
              <w:spacing w:line="240" w:lineRule="auto"/>
              <w:ind w:left="720" w:firstLineChars="0" w:hanging="360"/>
              <w:jc w:val="both"/>
              <w:rPr>
                <w:bCs/>
                <w:sz w:val="22"/>
                <w:szCs w:val="22"/>
              </w:rPr>
            </w:pPr>
            <w:r w:rsidRPr="005F7731">
              <w:rPr>
                <w:bCs/>
                <w:sz w:val="22"/>
                <w:szCs w:val="22"/>
              </w:rPr>
              <w:t>After data transmission on PUR, if nothing is received by the UE in a time period, the UE shall fallback to legacy RACH/EDT procedure.</w:t>
            </w:r>
          </w:p>
          <w:p w14:paraId="04320D49" w14:textId="77777777" w:rsidR="00CB05DF" w:rsidRPr="005F7731" w:rsidRDefault="00CB05DF" w:rsidP="00453085">
            <w:pPr>
              <w:pStyle w:val="ListParagraph"/>
              <w:widowControl/>
              <w:numPr>
                <w:ilvl w:val="1"/>
                <w:numId w:val="23"/>
              </w:numPr>
              <w:autoSpaceDE/>
              <w:autoSpaceDN/>
              <w:adjustRightInd/>
              <w:spacing w:line="240" w:lineRule="auto"/>
              <w:ind w:firstLineChars="0"/>
              <w:jc w:val="both"/>
              <w:rPr>
                <w:bCs/>
                <w:sz w:val="22"/>
                <w:szCs w:val="22"/>
              </w:rPr>
            </w:pPr>
            <w:r w:rsidRPr="005F7731">
              <w:rPr>
                <w:bCs/>
                <w:sz w:val="22"/>
                <w:szCs w:val="22"/>
              </w:rPr>
              <w:t>Details on time period</w:t>
            </w:r>
          </w:p>
          <w:p w14:paraId="0F34677D" w14:textId="77777777" w:rsidR="00CB05DF" w:rsidRPr="005F7731" w:rsidRDefault="00CB05DF" w:rsidP="00CB05DF"/>
          <w:p w14:paraId="6872E233" w14:textId="77777777" w:rsidR="00CB05DF" w:rsidRDefault="00CB05DF" w:rsidP="00CB05DF">
            <w:pPr>
              <w:rPr>
                <w:b/>
                <w:bCs/>
                <w:highlight w:val="green"/>
              </w:rPr>
            </w:pPr>
            <w:r>
              <w:rPr>
                <w:b/>
                <w:bCs/>
                <w:highlight w:val="green"/>
              </w:rPr>
              <w:t xml:space="preserve">Agreement </w:t>
            </w:r>
          </w:p>
          <w:p w14:paraId="1A5CBCC9" w14:textId="77777777" w:rsidR="00CB05DF" w:rsidRPr="005F7731" w:rsidRDefault="00CB05DF" w:rsidP="00CB05DF">
            <w:pPr>
              <w:rPr>
                <w:bCs/>
                <w:lang w:eastAsia="zh-CN"/>
              </w:rPr>
            </w:pPr>
            <w:r w:rsidRPr="005F7731">
              <w:rPr>
                <w:bCs/>
                <w:lang w:eastAsia="zh-CN"/>
              </w:rPr>
              <w:t>Open loop power control is used as power control mechanism for PUR.</w:t>
            </w:r>
          </w:p>
          <w:p w14:paraId="72C320F7" w14:textId="77777777" w:rsidR="00CB05DF" w:rsidRPr="005F7731" w:rsidRDefault="00CB05DF" w:rsidP="00453085">
            <w:pPr>
              <w:pStyle w:val="ListParagraph"/>
              <w:numPr>
                <w:ilvl w:val="0"/>
                <w:numId w:val="24"/>
              </w:numPr>
              <w:spacing w:line="240" w:lineRule="auto"/>
              <w:ind w:firstLineChars="0"/>
              <w:rPr>
                <w:bCs/>
                <w:sz w:val="22"/>
                <w:szCs w:val="22"/>
                <w:lang w:eastAsia="en-GB"/>
              </w:rPr>
            </w:pPr>
            <w:r w:rsidRPr="005F7731">
              <w:rPr>
                <w:bCs/>
                <w:sz w:val="22"/>
                <w:szCs w:val="22"/>
                <w:lang w:eastAsia="en-GB"/>
              </w:rPr>
              <w:t>T</w:t>
            </w:r>
            <w:r w:rsidRPr="005F7731">
              <w:rPr>
                <w:bCs/>
                <w:kern w:val="2"/>
                <w:sz w:val="22"/>
                <w:szCs w:val="22"/>
              </w:rPr>
              <w:t>he power for PUR transmission is calculated based on pathloss regardless of the number of repetitions.</w:t>
            </w:r>
          </w:p>
          <w:p w14:paraId="42D49B8A" w14:textId="77777777" w:rsidR="00CB05DF" w:rsidRDefault="00CB05DF" w:rsidP="00CB05DF"/>
          <w:p w14:paraId="715FE80E" w14:textId="77777777" w:rsidR="00CB05DF" w:rsidRDefault="00CB05DF" w:rsidP="00CB05DF">
            <w:pPr>
              <w:rPr>
                <w:highlight w:val="yellow"/>
              </w:rPr>
            </w:pPr>
            <w:r>
              <w:rPr>
                <w:highlight w:val="yellow"/>
              </w:rPr>
              <w:t>Possible Agreement</w:t>
            </w:r>
          </w:p>
          <w:p w14:paraId="2131D6E1" w14:textId="27D37424" w:rsidR="007F3F2B" w:rsidRPr="00C13591" w:rsidRDefault="00CB05DF" w:rsidP="00C13591">
            <w:r>
              <w:t>CFS PUR using MU-MIMO with UE-specific orthogonal DMRS is supported</w:t>
            </w:r>
          </w:p>
        </w:tc>
      </w:tr>
    </w:tbl>
    <w:p w14:paraId="176BB3BF" w14:textId="733329FC" w:rsidR="00605DE7" w:rsidRDefault="00605DE7">
      <w:pPr>
        <w:spacing w:beforeLines="50" w:before="120"/>
        <w:rPr>
          <w:kern w:val="2"/>
          <w:lang w:val="en-GB" w:eastAsia="zh-CN"/>
        </w:rPr>
      </w:pPr>
    </w:p>
    <w:p w14:paraId="67860C96" w14:textId="34D6E340" w:rsidR="00C13591" w:rsidRPr="00CB05DF" w:rsidRDefault="00C13591" w:rsidP="00BE5A8A">
      <w:pPr>
        <w:pStyle w:val="Heading2"/>
        <w:numPr>
          <w:ilvl w:val="0"/>
          <w:numId w:val="0"/>
        </w:numPr>
        <w:ind w:left="576" w:hanging="576"/>
        <w:rPr>
          <w:sz w:val="20"/>
          <w:szCs w:val="26"/>
        </w:rPr>
      </w:pPr>
      <w:proofErr w:type="spellStart"/>
      <w:r>
        <w:rPr>
          <w:kern w:val="2"/>
          <w:lang w:eastAsia="zh-CN"/>
        </w:rPr>
        <w:t>eMTC</w:t>
      </w:r>
      <w:proofErr w:type="spellEnd"/>
      <w:r>
        <w:rPr>
          <w:kern w:val="2"/>
          <w:lang w:eastAsia="zh-CN"/>
        </w:rPr>
        <w:t xml:space="preserve"> - </w:t>
      </w:r>
      <w:r w:rsidRPr="00CB05DF">
        <w:rPr>
          <w:kern w:val="2"/>
          <w:lang w:eastAsia="zh-CN"/>
        </w:rPr>
        <w:t>6.2.</w:t>
      </w:r>
      <w:r>
        <w:rPr>
          <w:kern w:val="2"/>
          <w:lang w:eastAsia="zh-CN"/>
        </w:rPr>
        <w:t>1</w:t>
      </w:r>
      <w:r w:rsidRPr="00CB05DF">
        <w:rPr>
          <w:kern w:val="2"/>
          <w:lang w:eastAsia="zh-CN"/>
        </w:rPr>
        <w:t xml:space="preserve">.2 </w:t>
      </w:r>
      <w:r w:rsidRPr="00CB05DF">
        <w:t>Support for transmission in preconfigured UL resources</w:t>
      </w:r>
    </w:p>
    <w:tbl>
      <w:tblPr>
        <w:tblStyle w:val="TableGrid"/>
        <w:tblW w:w="4851" w:type="pct"/>
        <w:tblLook w:val="04A0" w:firstRow="1" w:lastRow="0" w:firstColumn="1" w:lastColumn="0" w:noHBand="0" w:noVBand="1"/>
      </w:tblPr>
      <w:tblGrid>
        <w:gridCol w:w="9351"/>
      </w:tblGrid>
      <w:tr w:rsidR="00605DE7" w14:paraId="1D34C82E" w14:textId="77777777" w:rsidTr="00E9022D">
        <w:tc>
          <w:tcPr>
            <w:tcW w:w="5000" w:type="pct"/>
          </w:tcPr>
          <w:p w14:paraId="0E50F40E" w14:textId="77777777" w:rsidR="00C13591" w:rsidRDefault="00C13591" w:rsidP="00C13591">
            <w:pPr>
              <w:rPr>
                <w:sz w:val="20"/>
                <w:szCs w:val="24"/>
              </w:rPr>
            </w:pPr>
            <w:r>
              <w:rPr>
                <w:rStyle w:val="Hyperlink"/>
                <w:b/>
                <w:bCs/>
              </w:rPr>
              <w:t>R1-1908189</w:t>
            </w:r>
            <w:r>
              <w:tab/>
              <w:t>LTE-M Preconfigured UL Resources Summary RAN1 #98</w:t>
            </w:r>
            <w:r>
              <w:tab/>
              <w:t>Sierra Wireless</w:t>
            </w:r>
          </w:p>
          <w:p w14:paraId="3216181C" w14:textId="77777777" w:rsidR="00C13591" w:rsidRDefault="00C13591" w:rsidP="00C13591"/>
          <w:p w14:paraId="14A7CAAF" w14:textId="77777777" w:rsidR="00C13591" w:rsidRDefault="00C13591" w:rsidP="00C13591">
            <w:pPr>
              <w:rPr>
                <w:highlight w:val="green"/>
              </w:rPr>
            </w:pPr>
            <w:r>
              <w:rPr>
                <w:highlight w:val="green"/>
              </w:rPr>
              <w:t>Agreement</w:t>
            </w:r>
          </w:p>
          <w:p w14:paraId="04174D41" w14:textId="77777777" w:rsidR="00C13591" w:rsidRDefault="00C13591" w:rsidP="00C13591">
            <w:pPr>
              <w:pStyle w:val="Proposal"/>
              <w:tabs>
                <w:tab w:val="left" w:pos="1620"/>
              </w:tabs>
              <w:overflowPunct/>
              <w:autoSpaceDE/>
              <w:adjustRightInd/>
              <w:spacing w:before="120" w:after="0" w:line="276" w:lineRule="auto"/>
              <w:jc w:val="left"/>
              <w:rPr>
                <w:rFonts w:ascii="Calibri" w:hAnsi="Calibri"/>
              </w:rPr>
            </w:pPr>
            <w:r>
              <w:rPr>
                <w:rFonts w:ascii="Calibri" w:hAnsi="Calibri"/>
              </w:rPr>
              <w:t>The following WA is confirmed:</w:t>
            </w:r>
          </w:p>
          <w:p w14:paraId="0CFB7A80" w14:textId="77777777" w:rsidR="00C13591" w:rsidRDefault="00C13591" w:rsidP="00C13591">
            <w:pPr>
              <w:pStyle w:val="Proposal"/>
              <w:tabs>
                <w:tab w:val="left" w:pos="1620"/>
              </w:tabs>
              <w:overflowPunct/>
              <w:autoSpaceDE/>
              <w:adjustRightInd/>
              <w:spacing w:before="120" w:after="0" w:line="276" w:lineRule="auto"/>
              <w:jc w:val="left"/>
              <w:rPr>
                <w:rFonts w:ascii="Calibri" w:hAnsi="Calibri"/>
              </w:rPr>
            </w:pPr>
            <w:r>
              <w:rPr>
                <w:rFonts w:ascii="Calibri" w:hAnsi="Calibri"/>
              </w:rPr>
              <w:t>In idle mode, updating PUR configurations and/or PUR parameters via L1 signalling after a PUR transmission is supported</w:t>
            </w:r>
          </w:p>
          <w:p w14:paraId="269749B5" w14:textId="77777777" w:rsidR="00C13591" w:rsidRDefault="00C13591" w:rsidP="00453085">
            <w:pPr>
              <w:numPr>
                <w:ilvl w:val="0"/>
                <w:numId w:val="22"/>
              </w:numPr>
              <w:autoSpaceDE/>
              <w:autoSpaceDN/>
              <w:adjustRightInd/>
              <w:snapToGrid/>
              <w:spacing w:after="0"/>
              <w:ind w:left="2340"/>
              <w:jc w:val="left"/>
              <w:rPr>
                <w:rFonts w:ascii="Times" w:hAnsi="Times"/>
                <w:b/>
              </w:rPr>
            </w:pPr>
            <w:r>
              <w:rPr>
                <w:b/>
              </w:rPr>
              <w:t>FFS: Which PUR configurations and PUR parameters will be signaled via L1</w:t>
            </w:r>
          </w:p>
          <w:p w14:paraId="14F369FE" w14:textId="77777777" w:rsidR="00C13591" w:rsidRDefault="00C13591" w:rsidP="00453085">
            <w:pPr>
              <w:numPr>
                <w:ilvl w:val="0"/>
                <w:numId w:val="22"/>
              </w:numPr>
              <w:autoSpaceDE/>
              <w:autoSpaceDN/>
              <w:adjustRightInd/>
              <w:snapToGrid/>
              <w:spacing w:after="0"/>
              <w:ind w:left="2340"/>
              <w:jc w:val="left"/>
              <w:rPr>
                <w:b/>
              </w:rPr>
            </w:pPr>
            <w:r>
              <w:rPr>
                <w:b/>
              </w:rPr>
              <w:lastRenderedPageBreak/>
              <w:t>FFS: Definition of PUR configurations and PUR parameters</w:t>
            </w:r>
          </w:p>
          <w:p w14:paraId="5935E274" w14:textId="77777777" w:rsidR="00C13591" w:rsidRDefault="00C13591" w:rsidP="00C13591"/>
          <w:p w14:paraId="033D6A4A" w14:textId="77777777" w:rsidR="00C13591" w:rsidRDefault="00C13591" w:rsidP="00C13591">
            <w:pPr>
              <w:rPr>
                <w:highlight w:val="green"/>
              </w:rPr>
            </w:pPr>
            <w:r>
              <w:rPr>
                <w:highlight w:val="green"/>
              </w:rPr>
              <w:t>Agreement</w:t>
            </w:r>
          </w:p>
          <w:p w14:paraId="66234CCE" w14:textId="77777777" w:rsidR="00C13591" w:rsidRDefault="00C13591" w:rsidP="00C13591">
            <w:pPr>
              <w:pStyle w:val="Proposal"/>
              <w:tabs>
                <w:tab w:val="left" w:pos="1620"/>
              </w:tabs>
              <w:overflowPunct/>
              <w:autoSpaceDE/>
              <w:adjustRightInd/>
              <w:spacing w:before="120" w:after="0" w:line="276" w:lineRule="auto"/>
              <w:jc w:val="left"/>
              <w:rPr>
                <w:rFonts w:ascii="Calibri" w:hAnsi="Calibri"/>
              </w:rPr>
            </w:pPr>
            <w:r>
              <w:rPr>
                <w:rFonts w:ascii="Calibri" w:hAnsi="Calibri"/>
              </w:rPr>
              <w:t>The following WA is confirmed:</w:t>
            </w:r>
          </w:p>
          <w:p w14:paraId="73467651" w14:textId="77777777" w:rsidR="00C13591" w:rsidRDefault="00C13591" w:rsidP="00C13591">
            <w:pPr>
              <w:pStyle w:val="Proposal"/>
              <w:tabs>
                <w:tab w:val="left" w:pos="1620"/>
              </w:tabs>
              <w:overflowPunct/>
              <w:autoSpaceDE/>
              <w:adjustRightInd/>
              <w:spacing w:before="120" w:after="0" w:line="276" w:lineRule="auto"/>
              <w:jc w:val="left"/>
              <w:rPr>
                <w:rFonts w:ascii="Calibri" w:hAnsi="Calibri"/>
              </w:rPr>
            </w:pPr>
            <w:r>
              <w:rPr>
                <w:rFonts w:ascii="Calibri" w:hAnsi="Calibri"/>
                <w:i/>
                <w:iCs/>
              </w:rPr>
              <w:t>For dedicated PUR</w:t>
            </w:r>
          </w:p>
          <w:p w14:paraId="7135FF74" w14:textId="77777777" w:rsidR="00C13591" w:rsidRDefault="00C13591" w:rsidP="00453085">
            <w:pPr>
              <w:numPr>
                <w:ilvl w:val="0"/>
                <w:numId w:val="22"/>
              </w:numPr>
              <w:autoSpaceDE/>
              <w:autoSpaceDN/>
              <w:adjustRightInd/>
              <w:snapToGrid/>
              <w:spacing w:after="0"/>
              <w:ind w:left="1980"/>
              <w:jc w:val="left"/>
              <w:rPr>
                <w:rFonts w:ascii="Times" w:hAnsi="Times"/>
                <w:b/>
                <w:bCs/>
                <w:i/>
                <w:iCs/>
              </w:rPr>
            </w:pPr>
            <w:r>
              <w:rPr>
                <w:b/>
                <w:bCs/>
                <w:i/>
                <w:iCs/>
              </w:rPr>
              <w:t xml:space="preserve">During the PUR search space monitoring, the UE monitors for DCI scrambled with a RNTI </w:t>
            </w:r>
            <w:proofErr w:type="gramStart"/>
            <w:r>
              <w:rPr>
                <w:b/>
                <w:bCs/>
                <w:i/>
                <w:iCs/>
              </w:rPr>
              <w:t>assuming that</w:t>
            </w:r>
            <w:proofErr w:type="gramEnd"/>
            <w:r>
              <w:rPr>
                <w:b/>
                <w:bCs/>
                <w:i/>
                <w:iCs/>
              </w:rPr>
              <w:t xml:space="preserve"> the RNTI is not shared with any other UE</w:t>
            </w:r>
          </w:p>
          <w:p w14:paraId="3F95F310" w14:textId="77777777" w:rsidR="00C13591" w:rsidRDefault="00C13591" w:rsidP="00453085">
            <w:pPr>
              <w:pStyle w:val="ListParagraph"/>
              <w:widowControl/>
              <w:numPr>
                <w:ilvl w:val="1"/>
                <w:numId w:val="22"/>
              </w:numPr>
              <w:autoSpaceDE/>
              <w:autoSpaceDN/>
              <w:adjustRightInd/>
              <w:spacing w:line="256" w:lineRule="auto"/>
              <w:ind w:left="2700" w:firstLineChars="0"/>
              <w:rPr>
                <w:b/>
                <w:bCs/>
                <w:i/>
                <w:iCs/>
                <w:szCs w:val="18"/>
              </w:rPr>
            </w:pPr>
            <w:r>
              <w:rPr>
                <w:b/>
                <w:bCs/>
                <w:i/>
                <w:iCs/>
                <w:szCs w:val="18"/>
              </w:rPr>
              <w:t>Note: It is up to RAN2 to decide how the RNTI is signaled to UE or derived</w:t>
            </w:r>
          </w:p>
          <w:p w14:paraId="769A7245" w14:textId="77777777" w:rsidR="00C13591" w:rsidRDefault="00C13591" w:rsidP="00453085">
            <w:pPr>
              <w:numPr>
                <w:ilvl w:val="0"/>
                <w:numId w:val="22"/>
              </w:numPr>
              <w:autoSpaceDE/>
              <w:autoSpaceDN/>
              <w:adjustRightInd/>
              <w:snapToGrid/>
              <w:spacing w:after="0"/>
              <w:ind w:left="1980"/>
              <w:jc w:val="left"/>
              <w:rPr>
                <w:b/>
                <w:bCs/>
                <w:i/>
                <w:iCs/>
                <w:szCs w:val="24"/>
              </w:rPr>
            </w:pPr>
            <w:r>
              <w:rPr>
                <w:b/>
                <w:bCs/>
                <w:i/>
                <w:iCs/>
              </w:rPr>
              <w:t>FFS if the UE monitors any additional RNTI which may be shared with other UEs.</w:t>
            </w:r>
          </w:p>
          <w:p w14:paraId="1E1EA985" w14:textId="77777777" w:rsidR="00C13591" w:rsidRDefault="00C13591" w:rsidP="00453085">
            <w:pPr>
              <w:numPr>
                <w:ilvl w:val="0"/>
                <w:numId w:val="22"/>
              </w:numPr>
              <w:autoSpaceDE/>
              <w:autoSpaceDN/>
              <w:adjustRightInd/>
              <w:snapToGrid/>
              <w:spacing w:after="0"/>
              <w:ind w:left="1980"/>
              <w:jc w:val="left"/>
              <w:rPr>
                <w:b/>
                <w:bCs/>
                <w:i/>
                <w:iCs/>
              </w:rPr>
            </w:pPr>
            <w:r>
              <w:rPr>
                <w:b/>
                <w:bCs/>
                <w:i/>
                <w:iCs/>
              </w:rPr>
              <w:t>Note: The same RNTI may be used over non-overlapping time and/or frequency resources</w:t>
            </w:r>
          </w:p>
          <w:p w14:paraId="195A0EE3" w14:textId="77777777" w:rsidR="00C13591" w:rsidRDefault="00C13591" w:rsidP="00C13591"/>
          <w:p w14:paraId="2EF9DD74" w14:textId="77777777" w:rsidR="00C13591" w:rsidRDefault="00C13591" w:rsidP="00C13591"/>
          <w:p w14:paraId="42B16D74" w14:textId="77777777" w:rsidR="00C13591" w:rsidRDefault="00C13591" w:rsidP="00C13591">
            <w:pPr>
              <w:rPr>
                <w:highlight w:val="green"/>
              </w:rPr>
            </w:pPr>
            <w:r>
              <w:rPr>
                <w:highlight w:val="green"/>
              </w:rPr>
              <w:t>Agreement</w:t>
            </w:r>
          </w:p>
          <w:p w14:paraId="2BC0CB77" w14:textId="77777777" w:rsidR="00C13591" w:rsidRDefault="00C13591" w:rsidP="00C13591">
            <w:r>
              <w:rPr>
                <w:rFonts w:ascii="Calibri" w:hAnsi="Calibri"/>
              </w:rPr>
              <w:t>In idle mode, the PUR search space PRB pairs is configured between {2, 2+4, 4} PRBs and this configuration is in the PUR configuration.</w:t>
            </w:r>
          </w:p>
          <w:p w14:paraId="1E4A6348" w14:textId="77777777" w:rsidR="00C13591" w:rsidRDefault="00C13591" w:rsidP="00C13591"/>
          <w:p w14:paraId="26CF8CD6" w14:textId="77777777" w:rsidR="00C13591" w:rsidRDefault="00C13591" w:rsidP="00C13591"/>
          <w:p w14:paraId="035AB2C1" w14:textId="77777777" w:rsidR="00C13591" w:rsidRDefault="00C13591" w:rsidP="00C13591">
            <w:pPr>
              <w:rPr>
                <w:highlight w:val="green"/>
              </w:rPr>
            </w:pPr>
            <w:r>
              <w:rPr>
                <w:highlight w:val="green"/>
              </w:rPr>
              <w:t>Agreement</w:t>
            </w:r>
          </w:p>
          <w:p w14:paraId="498854C1" w14:textId="77777777" w:rsidR="00C13591" w:rsidRDefault="00C13591" w:rsidP="00C13591">
            <w:r>
              <w:t xml:space="preserve">The PUR (re)configuration explicitly signals the CE mode which can only be changed via RRC </w:t>
            </w:r>
            <w:proofErr w:type="spellStart"/>
            <w:r>
              <w:t>signalling</w:t>
            </w:r>
            <w:proofErr w:type="spellEnd"/>
            <w:r>
              <w:t xml:space="preserve"> (i.e. not via L1 messages).</w:t>
            </w:r>
          </w:p>
          <w:p w14:paraId="0E284443" w14:textId="77777777" w:rsidR="00C13591" w:rsidRDefault="00C13591" w:rsidP="00C13591"/>
          <w:p w14:paraId="39CF7124" w14:textId="77777777" w:rsidR="00C13591" w:rsidRDefault="00C13591" w:rsidP="00C13591"/>
          <w:p w14:paraId="663451C2" w14:textId="77777777" w:rsidR="00C13591" w:rsidRDefault="00C13591" w:rsidP="00C13591">
            <w:pPr>
              <w:rPr>
                <w:highlight w:val="green"/>
              </w:rPr>
            </w:pPr>
            <w:r>
              <w:rPr>
                <w:highlight w:val="green"/>
              </w:rPr>
              <w:t>Agreement</w:t>
            </w:r>
          </w:p>
          <w:p w14:paraId="00317DF6" w14:textId="77777777" w:rsidR="00C13591" w:rsidRDefault="00C13591" w:rsidP="00C13591">
            <w:pPr>
              <w:pStyle w:val="Proposal"/>
              <w:tabs>
                <w:tab w:val="left" w:pos="0"/>
              </w:tabs>
              <w:overflowPunct/>
              <w:autoSpaceDE/>
              <w:adjustRightInd/>
              <w:spacing w:before="120" w:after="0" w:line="276" w:lineRule="auto"/>
              <w:ind w:left="0" w:firstLine="0"/>
            </w:pPr>
            <w:r>
              <w:rPr>
                <w:lang w:eastAsia="en-GB"/>
              </w:rPr>
              <w:t>For dedicated PUR in idle mode, t</w:t>
            </w:r>
            <w:r>
              <w:t xml:space="preserve">he PUR MPDCCH candidates are derived using legacy USS rules where </w:t>
            </w:r>
            <w:proofErr w:type="spellStart"/>
            <w:r>
              <w:rPr>
                <w:i/>
              </w:rPr>
              <w:t>r</w:t>
            </w:r>
            <w:r>
              <w:rPr>
                <w:i/>
                <w:vertAlign w:val="subscript"/>
              </w:rPr>
              <w:t>max</w:t>
            </w:r>
            <w:proofErr w:type="spellEnd"/>
            <w:r>
              <w:t>=</w:t>
            </w:r>
            <w:r>
              <w:rPr>
                <w:i/>
                <w:iCs/>
                <w:lang w:val="en-CA"/>
              </w:rPr>
              <w:t xml:space="preserve"> </w:t>
            </w:r>
            <w:proofErr w:type="spellStart"/>
            <w:r>
              <w:rPr>
                <w:i/>
                <w:iCs/>
                <w:lang w:val="en-CA"/>
              </w:rPr>
              <w:t>r</w:t>
            </w:r>
            <w:r>
              <w:rPr>
                <w:i/>
                <w:iCs/>
                <w:vertAlign w:val="subscript"/>
                <w:lang w:val="en-CA"/>
              </w:rPr>
              <w:t>max</w:t>
            </w:r>
            <w:proofErr w:type="spellEnd"/>
            <w:r>
              <w:rPr>
                <w:i/>
                <w:iCs/>
                <w:lang w:val="en-CA"/>
              </w:rPr>
              <w:t>-</w:t>
            </w:r>
            <w:proofErr w:type="spellStart"/>
            <w:r>
              <w:rPr>
                <w:i/>
                <w:iCs/>
                <w:lang w:val="en-CA"/>
              </w:rPr>
              <w:t>mPDCCH</w:t>
            </w:r>
            <w:proofErr w:type="spellEnd"/>
            <w:r>
              <w:rPr>
                <w:i/>
                <w:iCs/>
                <w:lang w:val="en-CA"/>
              </w:rPr>
              <w:t>-PUR</w:t>
            </w:r>
          </w:p>
          <w:p w14:paraId="05B9EADC" w14:textId="77777777" w:rsidR="00C13591" w:rsidRDefault="00C13591" w:rsidP="00453085">
            <w:pPr>
              <w:pStyle w:val="ListBullet"/>
              <w:widowControl/>
              <w:numPr>
                <w:ilvl w:val="0"/>
                <w:numId w:val="21"/>
              </w:numPr>
              <w:tabs>
                <w:tab w:val="clear" w:pos="0"/>
                <w:tab w:val="num" w:pos="720"/>
              </w:tabs>
              <w:snapToGrid/>
              <w:spacing w:after="0"/>
              <w:ind w:left="1440" w:hanging="720"/>
              <w:contextualSpacing/>
              <w:jc w:val="both"/>
              <w:rPr>
                <w:b/>
                <w:bCs/>
              </w:rPr>
            </w:pPr>
            <w:r>
              <w:rPr>
                <w:b/>
                <w:bCs/>
                <w:i/>
                <w:iCs/>
                <w:lang w:val="en-CA"/>
              </w:rPr>
              <w:t xml:space="preserve">FFS: Initialization of </w:t>
            </w:r>
            <w:proofErr w:type="spellStart"/>
            <w:proofErr w:type="gramStart"/>
            <w:r>
              <w:rPr>
                <w:b/>
                <w:bCs/>
                <w:i/>
                <w:iCs/>
                <w:lang w:val="en-CA" w:eastAsia="en-CA"/>
              </w:rPr>
              <w:t>Y</w:t>
            </w:r>
            <w:r>
              <w:rPr>
                <w:b/>
                <w:bCs/>
                <w:i/>
                <w:iCs/>
                <w:vertAlign w:val="subscript"/>
                <w:lang w:val="en-CA" w:eastAsia="en-CA"/>
              </w:rPr>
              <w:t>p,k</w:t>
            </w:r>
            <w:proofErr w:type="spellEnd"/>
            <w:proofErr w:type="gramEnd"/>
          </w:p>
          <w:p w14:paraId="4873BF02" w14:textId="77777777" w:rsidR="00C13591" w:rsidRDefault="00C13591" w:rsidP="00C13591"/>
          <w:p w14:paraId="7A2A6756" w14:textId="77777777" w:rsidR="00C13591" w:rsidRDefault="00C13591" w:rsidP="00C13591"/>
          <w:p w14:paraId="47CB42E8" w14:textId="77777777" w:rsidR="00C13591" w:rsidRDefault="00C13591" w:rsidP="00C13591">
            <w:pPr>
              <w:rPr>
                <w:highlight w:val="yellow"/>
              </w:rPr>
            </w:pPr>
            <w:r>
              <w:rPr>
                <w:highlight w:val="yellow"/>
              </w:rPr>
              <w:t>For further discussions</w:t>
            </w:r>
          </w:p>
          <w:p w14:paraId="5BD29113" w14:textId="77777777" w:rsidR="00C13591" w:rsidRDefault="00C13591" w:rsidP="00453085">
            <w:pPr>
              <w:pStyle w:val="ListBullet"/>
              <w:numPr>
                <w:ilvl w:val="1"/>
                <w:numId w:val="21"/>
              </w:numPr>
              <w:snapToGrid/>
              <w:spacing w:after="0"/>
              <w:jc w:val="both"/>
            </w:pPr>
            <w:r>
              <w:t xml:space="preserve">For HD-FDD UEs, the start of the PUR SS Window is X BL/CE valid DL subframes after the end of PUR transmission where X is configured by </w:t>
            </w:r>
            <w:proofErr w:type="spellStart"/>
            <w:r>
              <w:t>eNB</w:t>
            </w:r>
            <w:proofErr w:type="spellEnd"/>
            <w:r>
              <w:t xml:space="preserve"> in PUR configuration.</w:t>
            </w:r>
          </w:p>
          <w:p w14:paraId="38147B17" w14:textId="77777777" w:rsidR="00C13591" w:rsidRDefault="00C13591" w:rsidP="00453085">
            <w:pPr>
              <w:pStyle w:val="ListBullet"/>
              <w:numPr>
                <w:ilvl w:val="1"/>
                <w:numId w:val="21"/>
              </w:numPr>
              <w:snapToGrid/>
              <w:spacing w:after="0"/>
              <w:jc w:val="both"/>
            </w:pPr>
            <w:r>
              <w:t xml:space="preserve">For FD-FDD UEs and TDD UEs, the start of the PUR SS Window is X BL/CE valid DL subframes after the start of PUR transmission where X is configured by </w:t>
            </w:r>
            <w:proofErr w:type="spellStart"/>
            <w:r>
              <w:t>eNB</w:t>
            </w:r>
            <w:proofErr w:type="spellEnd"/>
            <w:r>
              <w:t xml:space="preserve"> in PUR configuration.</w:t>
            </w:r>
          </w:p>
          <w:p w14:paraId="04C2FE7F" w14:textId="77777777" w:rsidR="00C13591" w:rsidRDefault="00C13591" w:rsidP="00453085">
            <w:pPr>
              <w:pStyle w:val="ListBullet"/>
              <w:numPr>
                <w:ilvl w:val="2"/>
                <w:numId w:val="21"/>
              </w:numPr>
              <w:snapToGrid/>
              <w:spacing w:after="0"/>
              <w:jc w:val="both"/>
              <w:rPr>
                <w:szCs w:val="24"/>
              </w:rPr>
            </w:pPr>
            <w:r>
              <w:rPr>
                <w:szCs w:val="24"/>
              </w:rPr>
              <w:t>Note: Valid BL/CE DL SFs are determine based on legacy rules</w:t>
            </w:r>
          </w:p>
          <w:p w14:paraId="5EC7E452" w14:textId="77777777" w:rsidR="00C13591" w:rsidRDefault="00C13591" w:rsidP="00C13591">
            <w:pPr>
              <w:rPr>
                <w:lang w:val="en-GB"/>
              </w:rPr>
            </w:pPr>
          </w:p>
          <w:p w14:paraId="358EFC80" w14:textId="77777777" w:rsidR="00C13591" w:rsidRDefault="00C13591" w:rsidP="00C13591">
            <w:pPr>
              <w:rPr>
                <w:szCs w:val="20"/>
                <w:highlight w:val="yellow"/>
              </w:rPr>
            </w:pPr>
            <w:r>
              <w:rPr>
                <w:szCs w:val="20"/>
                <w:highlight w:val="yellow"/>
              </w:rPr>
              <w:t>Possible Agreement</w:t>
            </w:r>
          </w:p>
          <w:p w14:paraId="497984C1" w14:textId="77777777" w:rsidR="00C13591" w:rsidRDefault="00C13591" w:rsidP="00C13591">
            <w:pPr>
              <w:pStyle w:val="Proposal"/>
              <w:tabs>
                <w:tab w:val="left" w:pos="1620"/>
              </w:tabs>
              <w:overflowPunct/>
              <w:autoSpaceDE/>
              <w:adjustRightInd/>
              <w:spacing w:before="120" w:after="0" w:line="276" w:lineRule="auto"/>
              <w:jc w:val="left"/>
              <w:rPr>
                <w:rFonts w:ascii="Calibri" w:hAnsi="Calibri"/>
              </w:rPr>
            </w:pPr>
            <w:r>
              <w:rPr>
                <w:rFonts w:ascii="Calibri" w:hAnsi="Calibri"/>
              </w:rPr>
              <w:t>In the PUR search space for dedicated PUR, the UE monitors for at least</w:t>
            </w:r>
          </w:p>
          <w:p w14:paraId="55E6BA2D" w14:textId="77777777" w:rsidR="00C13591" w:rsidRDefault="00C13591" w:rsidP="00453085">
            <w:pPr>
              <w:pStyle w:val="ListBullet"/>
              <w:widowControl/>
              <w:numPr>
                <w:ilvl w:val="0"/>
                <w:numId w:val="21"/>
              </w:numPr>
              <w:tabs>
                <w:tab w:val="clear" w:pos="0"/>
                <w:tab w:val="num" w:pos="1980"/>
              </w:tabs>
              <w:snapToGrid/>
              <w:spacing w:after="0"/>
              <w:ind w:left="1980"/>
              <w:contextualSpacing/>
              <w:jc w:val="both"/>
              <w:rPr>
                <w:b/>
                <w:bCs/>
              </w:rPr>
            </w:pPr>
            <w:r>
              <w:rPr>
                <w:b/>
                <w:bCs/>
              </w:rPr>
              <w:lastRenderedPageBreak/>
              <w:t>DL grants</w:t>
            </w:r>
          </w:p>
          <w:p w14:paraId="0F8136EE" w14:textId="77777777" w:rsidR="00C13591" w:rsidRDefault="00C13591" w:rsidP="00453085">
            <w:pPr>
              <w:pStyle w:val="ListBullet"/>
              <w:widowControl/>
              <w:numPr>
                <w:ilvl w:val="0"/>
                <w:numId w:val="21"/>
              </w:numPr>
              <w:tabs>
                <w:tab w:val="clear" w:pos="0"/>
                <w:tab w:val="num" w:pos="2340"/>
              </w:tabs>
              <w:snapToGrid/>
              <w:spacing w:after="0"/>
              <w:ind w:left="2340"/>
              <w:contextualSpacing/>
              <w:jc w:val="both"/>
              <w:rPr>
                <w:b/>
                <w:bCs/>
              </w:rPr>
            </w:pPr>
            <w:r>
              <w:rPr>
                <w:b/>
                <w:bCs/>
              </w:rPr>
              <w:t>FFS: Configuration of PUCCH</w:t>
            </w:r>
          </w:p>
          <w:p w14:paraId="6B24EF1F" w14:textId="77777777" w:rsidR="00C13591" w:rsidRDefault="00C13591" w:rsidP="00453085">
            <w:pPr>
              <w:pStyle w:val="ListBullet"/>
              <w:widowControl/>
              <w:numPr>
                <w:ilvl w:val="0"/>
                <w:numId w:val="21"/>
              </w:numPr>
              <w:tabs>
                <w:tab w:val="clear" w:pos="0"/>
                <w:tab w:val="num" w:pos="1980"/>
              </w:tabs>
              <w:snapToGrid/>
              <w:spacing w:after="0"/>
              <w:ind w:left="1980"/>
              <w:contextualSpacing/>
              <w:jc w:val="both"/>
              <w:rPr>
                <w:b/>
                <w:bCs/>
              </w:rPr>
            </w:pPr>
            <w:r>
              <w:rPr>
                <w:b/>
                <w:bCs/>
              </w:rPr>
              <w:t>FFS: PDCCH orders</w:t>
            </w:r>
          </w:p>
          <w:p w14:paraId="02F66DFA" w14:textId="77777777" w:rsidR="00C13591" w:rsidRDefault="00C13591" w:rsidP="00453085">
            <w:pPr>
              <w:pStyle w:val="ListBullet"/>
              <w:widowControl/>
              <w:numPr>
                <w:ilvl w:val="0"/>
                <w:numId w:val="21"/>
              </w:numPr>
              <w:tabs>
                <w:tab w:val="clear" w:pos="0"/>
                <w:tab w:val="num" w:pos="2340"/>
              </w:tabs>
              <w:snapToGrid/>
              <w:spacing w:after="0"/>
              <w:ind w:left="2340"/>
              <w:contextualSpacing/>
              <w:jc w:val="both"/>
              <w:rPr>
                <w:b/>
                <w:bCs/>
              </w:rPr>
            </w:pPr>
            <w:r>
              <w:rPr>
                <w:b/>
                <w:bCs/>
              </w:rPr>
              <w:t>FFS: PRACH configuration</w:t>
            </w:r>
          </w:p>
          <w:p w14:paraId="42E5D115" w14:textId="77777777" w:rsidR="00C13591" w:rsidRDefault="00C13591" w:rsidP="00C13591">
            <w:pPr>
              <w:rPr>
                <w:sz w:val="32"/>
                <w:szCs w:val="40"/>
              </w:rPr>
            </w:pPr>
          </w:p>
          <w:p w14:paraId="0592F47E" w14:textId="77777777" w:rsidR="00C13591" w:rsidRDefault="00C13591" w:rsidP="00C13591">
            <w:pPr>
              <w:rPr>
                <w:sz w:val="20"/>
                <w:szCs w:val="24"/>
                <w:highlight w:val="yellow"/>
              </w:rPr>
            </w:pPr>
            <w:r>
              <w:rPr>
                <w:highlight w:val="yellow"/>
              </w:rPr>
              <w:t>Agreement</w:t>
            </w:r>
          </w:p>
          <w:p w14:paraId="71BA326E" w14:textId="77777777" w:rsidR="00C13591" w:rsidRDefault="00C13591" w:rsidP="00C13591">
            <w:pPr>
              <w:rPr>
                <w:sz w:val="32"/>
                <w:szCs w:val="40"/>
              </w:rPr>
            </w:pPr>
            <w:r>
              <w:t xml:space="preserve">It is supported that after a PUR transmission, if the UE doesn’t decode any valid DCI messages in the PUR SS and within the PUR SS window, the UE </w:t>
            </w:r>
            <w:r>
              <w:rPr>
                <w:bCs/>
              </w:rPr>
              <w:t>shall initiate and complete a legacy EDT or RA procedure before transmitting on PUR allocation.</w:t>
            </w:r>
          </w:p>
          <w:p w14:paraId="61081C26" w14:textId="77777777" w:rsidR="00C13591" w:rsidRDefault="00C13591" w:rsidP="00C13591"/>
          <w:p w14:paraId="0F2CB746" w14:textId="77777777" w:rsidR="00C13591" w:rsidRDefault="00C13591" w:rsidP="00C13591">
            <w:pPr>
              <w:rPr>
                <w:rFonts w:cs="Times"/>
                <w:szCs w:val="20"/>
                <w:highlight w:val="green"/>
              </w:rPr>
            </w:pPr>
            <w:r>
              <w:rPr>
                <w:rFonts w:cs="Times"/>
                <w:szCs w:val="20"/>
                <w:highlight w:val="green"/>
              </w:rPr>
              <w:t>Agreement</w:t>
            </w:r>
          </w:p>
          <w:p w14:paraId="417FA743" w14:textId="77777777" w:rsidR="00C13591" w:rsidRDefault="00C13591" w:rsidP="00C13591">
            <w:pPr>
              <w:pStyle w:val="Proposal"/>
              <w:tabs>
                <w:tab w:val="left" w:pos="0"/>
              </w:tabs>
              <w:overflowPunct/>
              <w:autoSpaceDE/>
              <w:adjustRightInd/>
              <w:spacing w:after="0"/>
              <w:ind w:left="0" w:firstLine="0"/>
              <w:jc w:val="left"/>
              <w:rPr>
                <w:rFonts w:ascii="Times" w:hAnsi="Times" w:cs="Times"/>
                <w:b w:val="0"/>
                <w:bCs w:val="0"/>
              </w:rPr>
            </w:pPr>
            <w:r>
              <w:rPr>
                <w:rFonts w:ascii="Times" w:hAnsi="Times" w:cs="Times"/>
                <w:b w:val="0"/>
                <w:bCs w:val="0"/>
              </w:rPr>
              <w:t xml:space="preserve">RAN1 will </w:t>
            </w:r>
            <w:proofErr w:type="spellStart"/>
            <w:r>
              <w:rPr>
                <w:rFonts w:ascii="Times" w:hAnsi="Times" w:cs="Times"/>
                <w:b w:val="0"/>
                <w:bCs w:val="0"/>
              </w:rPr>
              <w:t>downselect</w:t>
            </w:r>
            <w:proofErr w:type="spellEnd"/>
            <w:r>
              <w:rPr>
                <w:rFonts w:ascii="Times" w:hAnsi="Times" w:cs="Times"/>
                <w:b w:val="0"/>
                <w:bCs w:val="0"/>
              </w:rPr>
              <w:t xml:space="preserve"> among the following fields for PUR L1 ACK in RAN1#98bis</w:t>
            </w:r>
          </w:p>
          <w:p w14:paraId="59407CF8"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jc w:val="both"/>
              <w:rPr>
                <w:rFonts w:ascii="Times" w:hAnsi="Times" w:cs="Times"/>
              </w:rPr>
            </w:pPr>
            <w:r>
              <w:rPr>
                <w:rFonts w:ascii="Times" w:hAnsi="Times" w:cs="Times"/>
              </w:rPr>
              <w:t>Timing advance adjustment (including TA adjustment of 0)</w:t>
            </w:r>
          </w:p>
          <w:p w14:paraId="1A0728D0"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jc w:val="both"/>
              <w:rPr>
                <w:rFonts w:ascii="Times" w:hAnsi="Times" w:cs="Times"/>
              </w:rPr>
            </w:pPr>
            <w:r>
              <w:rPr>
                <w:rFonts w:ascii="Times" w:hAnsi="Times" w:cs="Times"/>
              </w:rPr>
              <w:t xml:space="preserve">UE TX power adjustment </w:t>
            </w:r>
          </w:p>
          <w:p w14:paraId="1FB56A90"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jc w:val="both"/>
              <w:rPr>
                <w:rFonts w:ascii="Times" w:hAnsi="Times" w:cs="Times"/>
              </w:rPr>
            </w:pPr>
            <w:r>
              <w:rPr>
                <w:rFonts w:ascii="Times" w:hAnsi="Times" w:cs="Times"/>
              </w:rPr>
              <w:t>PUSCH repetition adjustment</w:t>
            </w:r>
          </w:p>
          <w:p w14:paraId="0DC5D63B"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rPr>
                <w:rFonts w:ascii="Times" w:hAnsi="Times" w:cs="Times"/>
              </w:rPr>
            </w:pPr>
            <w:r>
              <w:rPr>
                <w:rFonts w:ascii="Times" w:hAnsi="Times" w:cs="Times"/>
              </w:rPr>
              <w:t>Indication of PUR SS monitoring termination</w:t>
            </w:r>
          </w:p>
          <w:p w14:paraId="79B84695"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rPr>
                <w:rFonts w:ascii="Times" w:hAnsi="Times" w:cs="Times"/>
              </w:rPr>
            </w:pPr>
            <w:r>
              <w:rPr>
                <w:rFonts w:ascii="Times" w:hAnsi="Times" w:cs="Times"/>
              </w:rPr>
              <w:t>Flag to indicate L1 ACK</w:t>
            </w:r>
          </w:p>
          <w:p w14:paraId="2D78C854" w14:textId="77777777" w:rsidR="00C13591" w:rsidRDefault="00C13591" w:rsidP="00453085">
            <w:pPr>
              <w:pStyle w:val="ListBullet"/>
              <w:widowControl/>
              <w:numPr>
                <w:ilvl w:val="0"/>
                <w:numId w:val="21"/>
              </w:numPr>
              <w:tabs>
                <w:tab w:val="clear" w:pos="0"/>
                <w:tab w:val="num" w:pos="720"/>
              </w:tabs>
              <w:snapToGrid/>
              <w:spacing w:after="0"/>
              <w:ind w:left="1980" w:hanging="1620"/>
              <w:contextualSpacing/>
              <w:rPr>
                <w:rFonts w:ascii="Times" w:hAnsi="Times" w:cs="Times"/>
              </w:rPr>
            </w:pPr>
            <w:r>
              <w:rPr>
                <w:rFonts w:ascii="Times" w:hAnsi="Times" w:cs="Times"/>
              </w:rPr>
              <w:t>None of the above (i.e. the legacy L1 ACK will be reused)</w:t>
            </w:r>
          </w:p>
          <w:p w14:paraId="0DA9FE48" w14:textId="77777777" w:rsidR="00C13591" w:rsidRDefault="00C13591" w:rsidP="00C13591">
            <w:pPr>
              <w:rPr>
                <w:rFonts w:ascii="Times" w:hAnsi="Times"/>
                <w:szCs w:val="20"/>
              </w:rPr>
            </w:pPr>
            <w:r>
              <w:rPr>
                <w:szCs w:val="20"/>
              </w:rPr>
              <w:t>Note: No new fields will be considered.</w:t>
            </w:r>
          </w:p>
          <w:p w14:paraId="2B8E61D0" w14:textId="77777777" w:rsidR="00C13591" w:rsidRDefault="00C13591" w:rsidP="00C13591"/>
          <w:p w14:paraId="104B2389" w14:textId="77777777" w:rsidR="00C13591" w:rsidRDefault="00C13591" w:rsidP="00C13591">
            <w:pPr>
              <w:rPr>
                <w:highlight w:val="green"/>
              </w:rPr>
            </w:pPr>
            <w:r>
              <w:rPr>
                <w:highlight w:val="green"/>
              </w:rPr>
              <w:t>Agreement</w:t>
            </w:r>
          </w:p>
          <w:p w14:paraId="2D9EF060" w14:textId="77777777" w:rsidR="00C13591" w:rsidRDefault="00C13591" w:rsidP="00453085">
            <w:pPr>
              <w:pStyle w:val="ListBullet"/>
              <w:numPr>
                <w:ilvl w:val="0"/>
                <w:numId w:val="21"/>
              </w:numPr>
              <w:tabs>
                <w:tab w:val="num" w:pos="720"/>
              </w:tabs>
              <w:snapToGrid/>
              <w:spacing w:after="0"/>
              <w:ind w:left="720"/>
              <w:jc w:val="both"/>
              <w:rPr>
                <w:szCs w:val="24"/>
              </w:rPr>
            </w:pPr>
            <w:r>
              <w:rPr>
                <w:szCs w:val="24"/>
              </w:rPr>
              <w:t xml:space="preserve">For PUR transmissions in a PUR allocation, the TX power is at least based on the estimated path loss and the configured </w:t>
            </w:r>
            <w:r>
              <w:rPr>
                <w:i/>
                <w:iCs/>
                <w:szCs w:val="24"/>
              </w:rPr>
              <w:t>Target UL Power Level</w:t>
            </w:r>
            <w:r>
              <w:rPr>
                <w:szCs w:val="24"/>
              </w:rPr>
              <w:t xml:space="preserve"> </w:t>
            </w:r>
            <w:r>
              <w:rPr>
                <w:i/>
                <w:iCs/>
                <w:szCs w:val="24"/>
              </w:rPr>
              <w:t>(P_0)</w:t>
            </w:r>
            <w:r>
              <w:rPr>
                <w:szCs w:val="24"/>
              </w:rPr>
              <w:t>.</w:t>
            </w:r>
          </w:p>
          <w:p w14:paraId="45784FCB" w14:textId="77777777" w:rsidR="00C13591" w:rsidRDefault="00C13591" w:rsidP="00453085">
            <w:pPr>
              <w:pStyle w:val="ListBullet"/>
              <w:numPr>
                <w:ilvl w:val="0"/>
                <w:numId w:val="21"/>
              </w:numPr>
              <w:tabs>
                <w:tab w:val="num" w:pos="1080"/>
              </w:tabs>
              <w:snapToGrid/>
              <w:spacing w:after="0"/>
              <w:ind w:left="1080"/>
              <w:jc w:val="both"/>
              <w:rPr>
                <w:szCs w:val="24"/>
              </w:rPr>
            </w:pPr>
            <w:r>
              <w:rPr>
                <w:szCs w:val="24"/>
              </w:rPr>
              <w:t xml:space="preserve">FFS:  if other power control parameters beyond </w:t>
            </w:r>
            <w:r>
              <w:rPr>
                <w:i/>
                <w:iCs/>
                <w:szCs w:val="24"/>
              </w:rPr>
              <w:t>Target UL Power Level</w:t>
            </w:r>
            <w:r>
              <w:rPr>
                <w:szCs w:val="24"/>
              </w:rPr>
              <w:t xml:space="preserve"> </w:t>
            </w:r>
            <w:r>
              <w:rPr>
                <w:i/>
                <w:iCs/>
                <w:szCs w:val="24"/>
              </w:rPr>
              <w:t xml:space="preserve">(P_0) </w:t>
            </w:r>
            <w:r>
              <w:rPr>
                <w:szCs w:val="24"/>
              </w:rPr>
              <w:t>are needed (e.g. ramping step)</w:t>
            </w:r>
          </w:p>
          <w:p w14:paraId="3399EC13" w14:textId="77777777" w:rsidR="00C13591" w:rsidRDefault="00C13591" w:rsidP="00453085">
            <w:pPr>
              <w:pStyle w:val="ListBullet"/>
              <w:numPr>
                <w:ilvl w:val="0"/>
                <w:numId w:val="21"/>
              </w:numPr>
              <w:tabs>
                <w:tab w:val="num" w:pos="720"/>
              </w:tabs>
              <w:snapToGrid/>
              <w:spacing w:after="0"/>
              <w:ind w:left="720"/>
              <w:jc w:val="both"/>
              <w:rPr>
                <w:szCs w:val="24"/>
              </w:rPr>
            </w:pPr>
            <w:r>
              <w:rPr>
                <w:szCs w:val="24"/>
              </w:rPr>
              <w:t>For PUR HARQ re-transmissions in CE mode A, the TPC field in the UL grant is used to adjust the TX power</w:t>
            </w:r>
          </w:p>
          <w:p w14:paraId="330259C3" w14:textId="77777777" w:rsidR="00C13591" w:rsidRDefault="00C13591" w:rsidP="00453085">
            <w:pPr>
              <w:pStyle w:val="ListBullet"/>
              <w:numPr>
                <w:ilvl w:val="0"/>
                <w:numId w:val="21"/>
              </w:numPr>
              <w:tabs>
                <w:tab w:val="num" w:pos="1080"/>
              </w:tabs>
              <w:snapToGrid/>
              <w:spacing w:after="0"/>
              <w:ind w:left="1080"/>
              <w:jc w:val="both"/>
              <w:rPr>
                <w:szCs w:val="24"/>
                <w:lang w:eastAsia="ko-KR"/>
              </w:rPr>
            </w:pPr>
            <w:r>
              <w:rPr>
                <w:szCs w:val="24"/>
                <w:lang w:eastAsia="ko-KR"/>
              </w:rPr>
              <w:t>FFS for CE mode B</w:t>
            </w:r>
          </w:p>
          <w:p w14:paraId="7C3A64E7" w14:textId="77777777" w:rsidR="00C13591" w:rsidRDefault="00C13591" w:rsidP="00453085">
            <w:pPr>
              <w:pStyle w:val="ListBullet"/>
              <w:numPr>
                <w:ilvl w:val="0"/>
                <w:numId w:val="21"/>
              </w:numPr>
              <w:tabs>
                <w:tab w:val="num" w:pos="1080"/>
              </w:tabs>
              <w:snapToGrid/>
              <w:spacing w:after="0"/>
              <w:ind w:left="1080"/>
              <w:jc w:val="both"/>
              <w:rPr>
                <w:szCs w:val="24"/>
                <w:lang w:eastAsia="ko-KR"/>
              </w:rPr>
            </w:pPr>
            <w:r>
              <w:rPr>
                <w:szCs w:val="24"/>
                <w:lang w:eastAsia="ko-KR"/>
              </w:rPr>
              <w:t>FFS whether to reset the</w:t>
            </w:r>
            <w:r>
              <w:rPr>
                <w:szCs w:val="24"/>
              </w:rPr>
              <w:t xml:space="preserve"> </w:t>
            </w:r>
            <w:r>
              <w:rPr>
                <w:szCs w:val="24"/>
                <w:lang w:eastAsia="ko-KR"/>
              </w:rPr>
              <w:t>TPC accumulation mechanism for every initial PUR transmission</w:t>
            </w:r>
          </w:p>
          <w:p w14:paraId="673DF4AA" w14:textId="77777777" w:rsidR="00C13591" w:rsidRDefault="00C13591" w:rsidP="00453085">
            <w:pPr>
              <w:pStyle w:val="ListBullet"/>
              <w:numPr>
                <w:ilvl w:val="0"/>
                <w:numId w:val="21"/>
              </w:numPr>
              <w:tabs>
                <w:tab w:val="num" w:pos="1080"/>
              </w:tabs>
              <w:snapToGrid/>
              <w:spacing w:after="0"/>
              <w:ind w:left="1080"/>
              <w:jc w:val="both"/>
              <w:rPr>
                <w:szCs w:val="24"/>
                <w:lang w:eastAsia="ja-JP"/>
              </w:rPr>
            </w:pPr>
            <w:r>
              <w:rPr>
                <w:szCs w:val="24"/>
              </w:rPr>
              <w:t xml:space="preserve">FFS:  if other power control parameters beyond </w:t>
            </w:r>
            <w:r>
              <w:rPr>
                <w:i/>
                <w:iCs/>
                <w:szCs w:val="24"/>
              </w:rPr>
              <w:t>Target UL Power Level</w:t>
            </w:r>
            <w:r>
              <w:rPr>
                <w:szCs w:val="24"/>
              </w:rPr>
              <w:t xml:space="preserve"> </w:t>
            </w:r>
            <w:r>
              <w:rPr>
                <w:i/>
                <w:iCs/>
                <w:szCs w:val="24"/>
              </w:rPr>
              <w:t xml:space="preserve">(P_0) </w:t>
            </w:r>
            <w:r>
              <w:rPr>
                <w:szCs w:val="24"/>
              </w:rPr>
              <w:t>are needed (e.g. ramping step)</w:t>
            </w:r>
          </w:p>
          <w:p w14:paraId="65BAC31F" w14:textId="77777777" w:rsidR="00515AA8" w:rsidRPr="00515AA8" w:rsidRDefault="00515AA8" w:rsidP="00453085">
            <w:pPr>
              <w:pStyle w:val="ListParagraph"/>
              <w:numPr>
                <w:ilvl w:val="1"/>
                <w:numId w:val="16"/>
              </w:numPr>
              <w:spacing w:line="240" w:lineRule="auto"/>
              <w:ind w:firstLineChars="0"/>
              <w:rPr>
                <w:sz w:val="20"/>
                <w:szCs w:val="20"/>
                <w:lang w:eastAsia="en-GB"/>
              </w:rPr>
            </w:pPr>
            <w:r w:rsidRPr="00515AA8">
              <w:rPr>
                <w:sz w:val="20"/>
                <w:szCs w:val="20"/>
              </w:rPr>
              <w:t>Type2-CSS can also be discussed as part of the FFS</w:t>
            </w:r>
          </w:p>
          <w:p w14:paraId="48DC75DF" w14:textId="77777777" w:rsidR="00515AA8" w:rsidRPr="00515AA8" w:rsidRDefault="00515AA8" w:rsidP="00515AA8">
            <w:pPr>
              <w:pStyle w:val="ListParagraph"/>
              <w:spacing w:line="240" w:lineRule="auto"/>
              <w:ind w:left="1080" w:firstLine="402"/>
              <w:rPr>
                <w:b/>
                <w:sz w:val="20"/>
                <w:szCs w:val="20"/>
                <w:highlight w:val="yellow"/>
                <w:lang w:eastAsia="en-GB"/>
              </w:rPr>
            </w:pPr>
          </w:p>
          <w:p w14:paraId="4CA2BE48" w14:textId="77777777" w:rsidR="00515AA8" w:rsidRPr="00515AA8" w:rsidRDefault="00515AA8" w:rsidP="00515AA8">
            <w:pPr>
              <w:spacing w:after="0"/>
              <w:rPr>
                <w:b/>
                <w:sz w:val="20"/>
                <w:szCs w:val="20"/>
              </w:rPr>
            </w:pPr>
            <w:r w:rsidRPr="00515AA8">
              <w:rPr>
                <w:b/>
                <w:sz w:val="20"/>
                <w:szCs w:val="20"/>
              </w:rPr>
              <w:t>Conclusion</w:t>
            </w:r>
          </w:p>
          <w:p w14:paraId="1A6ABAEF" w14:textId="77777777" w:rsidR="00515AA8" w:rsidRPr="00515AA8" w:rsidRDefault="00515AA8" w:rsidP="00515AA8">
            <w:pPr>
              <w:spacing w:after="0"/>
              <w:rPr>
                <w:sz w:val="20"/>
                <w:szCs w:val="20"/>
              </w:rPr>
            </w:pPr>
            <w:r w:rsidRPr="00515AA8">
              <w:rPr>
                <w:sz w:val="20"/>
                <w:szCs w:val="20"/>
                <w:lang w:eastAsia="en-GB"/>
              </w:rPr>
              <w:t>CBS PUR is not supported in Rel-16</w:t>
            </w:r>
          </w:p>
          <w:p w14:paraId="0B921016" w14:textId="77777777" w:rsidR="00515AA8" w:rsidRPr="00515AA8" w:rsidRDefault="00515AA8" w:rsidP="00515AA8">
            <w:pPr>
              <w:spacing w:after="0"/>
              <w:rPr>
                <w:sz w:val="20"/>
                <w:szCs w:val="20"/>
              </w:rPr>
            </w:pPr>
          </w:p>
          <w:p w14:paraId="7D7FC460" w14:textId="77777777" w:rsidR="00515AA8" w:rsidRPr="00515AA8" w:rsidRDefault="00515AA8" w:rsidP="00515AA8">
            <w:pPr>
              <w:spacing w:after="0"/>
              <w:rPr>
                <w:b/>
                <w:sz w:val="20"/>
                <w:szCs w:val="20"/>
              </w:rPr>
            </w:pPr>
            <w:r w:rsidRPr="00515AA8">
              <w:rPr>
                <w:b/>
                <w:sz w:val="20"/>
                <w:szCs w:val="20"/>
              </w:rPr>
              <w:t>For further discussion</w:t>
            </w:r>
          </w:p>
          <w:p w14:paraId="299D9368" w14:textId="77777777" w:rsidR="00515AA8" w:rsidRPr="00515AA8" w:rsidRDefault="00515AA8" w:rsidP="00453085">
            <w:pPr>
              <w:numPr>
                <w:ilvl w:val="0"/>
                <w:numId w:val="19"/>
              </w:numPr>
              <w:autoSpaceDE/>
              <w:autoSpaceDN/>
              <w:adjustRightInd/>
              <w:snapToGrid/>
              <w:spacing w:after="0"/>
              <w:jc w:val="left"/>
              <w:rPr>
                <w:sz w:val="20"/>
                <w:szCs w:val="20"/>
                <w:lang w:eastAsia="zh-CN"/>
              </w:rPr>
            </w:pPr>
            <w:r w:rsidRPr="00515AA8">
              <w:rPr>
                <w:sz w:val="20"/>
                <w:szCs w:val="20"/>
                <w:lang w:eastAsia="zh-CN"/>
              </w:rPr>
              <w:t xml:space="preserve">Aspects related to notifying </w:t>
            </w:r>
            <w:proofErr w:type="spellStart"/>
            <w:r w:rsidRPr="00515AA8">
              <w:rPr>
                <w:sz w:val="20"/>
                <w:szCs w:val="20"/>
                <w:lang w:eastAsia="zh-CN"/>
              </w:rPr>
              <w:t>eNB</w:t>
            </w:r>
            <w:proofErr w:type="spellEnd"/>
            <w:r w:rsidRPr="00515AA8">
              <w:rPr>
                <w:sz w:val="20"/>
                <w:szCs w:val="20"/>
                <w:lang w:eastAsia="zh-CN"/>
              </w:rPr>
              <w:t xml:space="preserve"> of unused PUR resources</w:t>
            </w:r>
            <w:r w:rsidRPr="00515AA8">
              <w:rPr>
                <w:b/>
                <w:sz w:val="20"/>
                <w:szCs w:val="20"/>
                <w:lang w:eastAsia="zh-CN"/>
              </w:rPr>
              <w:t>.</w:t>
            </w:r>
          </w:p>
          <w:p w14:paraId="7689BD6C" w14:textId="50A0466E" w:rsidR="00605DE7" w:rsidRPr="00515AA8" w:rsidRDefault="00515AA8" w:rsidP="00453085">
            <w:pPr>
              <w:numPr>
                <w:ilvl w:val="0"/>
                <w:numId w:val="19"/>
              </w:numPr>
              <w:autoSpaceDE/>
              <w:autoSpaceDN/>
              <w:adjustRightInd/>
              <w:snapToGrid/>
              <w:spacing w:after="0"/>
              <w:jc w:val="left"/>
              <w:rPr>
                <w:sz w:val="20"/>
                <w:szCs w:val="20"/>
                <w:lang w:eastAsia="x-none"/>
              </w:rPr>
            </w:pPr>
            <w:r w:rsidRPr="00515AA8">
              <w:rPr>
                <w:sz w:val="20"/>
                <w:szCs w:val="20"/>
                <w:lang w:eastAsia="zh-CN"/>
              </w:rPr>
              <w:t>Potential enhancements of power control mechanisms for PUR. (The baseline is the existing NB-IoT open loop power control.)</w:t>
            </w:r>
          </w:p>
        </w:tc>
      </w:tr>
      <w:bookmarkEnd w:id="1"/>
      <w:bookmarkEnd w:id="2"/>
    </w:tbl>
    <w:p w14:paraId="20F82C18" w14:textId="2B1BBD53" w:rsidR="00FF2C1B" w:rsidRDefault="00FF2C1B" w:rsidP="00C91918">
      <w:pPr>
        <w:spacing w:beforeLines="50" w:before="120"/>
        <w:rPr>
          <w:kern w:val="2"/>
          <w:lang w:val="en-GB" w:eastAsia="zh-CN"/>
        </w:rPr>
      </w:pPr>
    </w:p>
    <w:p w14:paraId="623AEC79" w14:textId="0E7516ED" w:rsidR="00C13591" w:rsidRPr="00C91918" w:rsidRDefault="00C13591" w:rsidP="00C91918">
      <w:pPr>
        <w:spacing w:beforeLines="50" w:before="120"/>
        <w:rPr>
          <w:kern w:val="2"/>
          <w:lang w:val="en-GB" w:eastAsia="zh-CN"/>
        </w:rPr>
      </w:pPr>
      <w:r>
        <w:rPr>
          <w:kern w:val="2"/>
          <w:lang w:val="en-GB" w:eastAsia="zh-CN"/>
        </w:rPr>
        <w:t>This contribution summarizes the offline discussion on Thursday Aug. 29, 2019.</w:t>
      </w:r>
    </w:p>
    <w:p w14:paraId="29D04D9A" w14:textId="0EFDF510" w:rsidR="00F7308F" w:rsidRDefault="002A556B" w:rsidP="00F7308F">
      <w:pPr>
        <w:pStyle w:val="Heading1"/>
        <w:rPr>
          <w:lang w:eastAsia="zh-CN"/>
        </w:rPr>
      </w:pPr>
      <w:r>
        <w:rPr>
          <w:lang w:eastAsia="zh-CN"/>
        </w:rPr>
        <w:t>PUR SS Window</w:t>
      </w:r>
    </w:p>
    <w:p w14:paraId="5FCFCD46" w14:textId="35E01787" w:rsidR="002A556B" w:rsidRPr="001D2F33" w:rsidRDefault="002A556B" w:rsidP="002A556B">
      <w:pPr>
        <w:rPr>
          <w:b/>
          <w:szCs w:val="20"/>
          <w:lang w:eastAsia="en-GB"/>
        </w:rPr>
      </w:pPr>
      <w:r>
        <w:rPr>
          <w:b/>
          <w:szCs w:val="20"/>
          <w:highlight w:val="green"/>
          <w:lang w:eastAsia="en-GB"/>
        </w:rPr>
        <w:t xml:space="preserve">RAN1#97 </w:t>
      </w:r>
      <w:r w:rsidRPr="001D2F33">
        <w:rPr>
          <w:b/>
          <w:szCs w:val="20"/>
          <w:highlight w:val="green"/>
          <w:lang w:eastAsia="en-GB"/>
        </w:rPr>
        <w:t>Agreement</w:t>
      </w:r>
    </w:p>
    <w:p w14:paraId="4202E540" w14:textId="77777777" w:rsidR="002A556B" w:rsidRPr="0053174A" w:rsidRDefault="002A556B" w:rsidP="002A556B">
      <w:pPr>
        <w:tabs>
          <w:tab w:val="left" w:pos="0"/>
        </w:tabs>
        <w:autoSpaceDE/>
        <w:autoSpaceDN/>
        <w:adjustRightInd/>
        <w:snapToGrid/>
        <w:spacing w:after="0"/>
        <w:rPr>
          <w:rFonts w:eastAsia="Times New Roman"/>
          <w:bCs/>
          <w:lang w:val="en-GB" w:eastAsia="zh-CN"/>
        </w:rPr>
      </w:pPr>
      <w:r w:rsidRPr="0053174A">
        <w:rPr>
          <w:rFonts w:eastAsia="Times New Roman"/>
          <w:bCs/>
          <w:lang w:val="en-GB" w:eastAsia="en-GB"/>
        </w:rPr>
        <w:lastRenderedPageBreak/>
        <w:t>For dedicated PUR in idle mode and f</w:t>
      </w:r>
      <w:r w:rsidRPr="0053174A">
        <w:rPr>
          <w:rFonts w:eastAsia="Times New Roman"/>
          <w:bCs/>
          <w:lang w:val="en-GB" w:eastAsia="zh-CN"/>
        </w:rPr>
        <w:t xml:space="preserve">or HD-FDD UEs, the start of the </w:t>
      </w:r>
      <w:r w:rsidRPr="0053174A">
        <w:rPr>
          <w:rFonts w:eastAsia="Times New Roman"/>
          <w:bCs/>
          <w:i/>
          <w:lang w:val="en-GB" w:eastAsia="zh-CN"/>
        </w:rPr>
        <w:t>PUR SS Window</w:t>
      </w:r>
      <w:r w:rsidRPr="0053174A">
        <w:rPr>
          <w:rFonts w:eastAsia="Times New Roman"/>
          <w:bCs/>
          <w:lang w:val="en-GB" w:eastAsia="zh-CN"/>
        </w:rPr>
        <w:t xml:space="preserve"> is [x] subframes after the end PUR transmission</w:t>
      </w:r>
    </w:p>
    <w:p w14:paraId="04219488" w14:textId="77777777" w:rsidR="002A556B" w:rsidRPr="0053174A" w:rsidRDefault="002A556B" w:rsidP="00453085">
      <w:pPr>
        <w:numPr>
          <w:ilvl w:val="0"/>
          <w:numId w:val="18"/>
        </w:numPr>
        <w:autoSpaceDE/>
        <w:autoSpaceDN/>
        <w:adjustRightInd/>
        <w:snapToGrid/>
        <w:spacing w:after="0"/>
        <w:rPr>
          <w:rFonts w:eastAsia="Batang"/>
          <w:lang w:val="en-GB"/>
        </w:rPr>
      </w:pPr>
      <w:r w:rsidRPr="0053174A">
        <w:rPr>
          <w:rFonts w:eastAsia="Batang"/>
          <w:lang w:val="en-GB"/>
        </w:rPr>
        <w:t xml:space="preserve">FFS: Value of x, and if x is fixed or </w:t>
      </w:r>
      <w:proofErr w:type="spellStart"/>
      <w:r w:rsidRPr="0053174A">
        <w:rPr>
          <w:rFonts w:eastAsia="Batang"/>
          <w:lang w:val="en-GB"/>
        </w:rPr>
        <w:t>signaled</w:t>
      </w:r>
      <w:proofErr w:type="spellEnd"/>
      <w:r w:rsidRPr="0053174A">
        <w:rPr>
          <w:rFonts w:eastAsia="Batang"/>
          <w:lang w:val="en-GB"/>
        </w:rPr>
        <w:t xml:space="preserve"> </w:t>
      </w:r>
    </w:p>
    <w:p w14:paraId="174BD570" w14:textId="77777777" w:rsidR="002A556B" w:rsidRPr="0053174A" w:rsidRDefault="002A556B" w:rsidP="00453085">
      <w:pPr>
        <w:numPr>
          <w:ilvl w:val="0"/>
          <w:numId w:val="18"/>
        </w:numPr>
        <w:autoSpaceDE/>
        <w:autoSpaceDN/>
        <w:adjustRightInd/>
        <w:snapToGrid/>
        <w:spacing w:after="0"/>
        <w:rPr>
          <w:rFonts w:eastAsia="Batang"/>
          <w:lang w:val="en-GB"/>
        </w:rPr>
      </w:pPr>
      <w:r w:rsidRPr="0053174A">
        <w:rPr>
          <w:rFonts w:eastAsia="Batang"/>
          <w:lang w:val="en-GB"/>
        </w:rPr>
        <w:t>FFS: Support for monitoring of PUR SS Window before PUR transmission</w:t>
      </w:r>
    </w:p>
    <w:p w14:paraId="5C3614F5" w14:textId="0FD01A21" w:rsidR="00C13591" w:rsidRDefault="002A556B" w:rsidP="002A556B">
      <w:pPr>
        <w:rPr>
          <w:rFonts w:eastAsia="Batang"/>
          <w:lang w:val="en-GB"/>
        </w:rPr>
      </w:pPr>
      <w:r w:rsidRPr="0053174A">
        <w:rPr>
          <w:rFonts w:eastAsia="Batang"/>
        </w:rPr>
        <w:t xml:space="preserve">Note: The </w:t>
      </w:r>
      <w:r w:rsidRPr="0053174A">
        <w:rPr>
          <w:rFonts w:eastAsia="Batang"/>
          <w:i/>
        </w:rPr>
        <w:t>PUR SS Window</w:t>
      </w:r>
      <w:r w:rsidRPr="0053174A">
        <w:rPr>
          <w:rFonts w:eastAsia="Batang"/>
        </w:rPr>
        <w:t xml:space="preserve"> is the time period where the </w:t>
      </w:r>
      <w:r w:rsidRPr="0053174A">
        <w:rPr>
          <w:rFonts w:eastAsia="Batang"/>
          <w:lang w:val="en-GB"/>
        </w:rPr>
        <w:t>UE monitors the NPDCCH for at least a time period after a PUR transmission</w:t>
      </w:r>
    </w:p>
    <w:p w14:paraId="3D871A89" w14:textId="77777777" w:rsidR="00D41317" w:rsidRDefault="00D41317" w:rsidP="002A556B">
      <w:pPr>
        <w:rPr>
          <w:lang w:eastAsia="zh-CN"/>
        </w:rPr>
      </w:pPr>
    </w:p>
    <w:p w14:paraId="17B109AB" w14:textId="08C5BF82" w:rsidR="00C13591" w:rsidRDefault="00E82D7F" w:rsidP="00E82D7F">
      <w:pPr>
        <w:pStyle w:val="Heading2"/>
        <w:rPr>
          <w:lang w:eastAsia="zh-CN"/>
        </w:rPr>
      </w:pPr>
      <w:r>
        <w:rPr>
          <w:lang w:eastAsia="zh-CN"/>
        </w:rPr>
        <w:t>Value of x</w:t>
      </w:r>
    </w:p>
    <w:p w14:paraId="3F7BC470" w14:textId="092B8DBD" w:rsidR="00BA7174" w:rsidRDefault="00BA7174" w:rsidP="00C13591">
      <w:pPr>
        <w:rPr>
          <w:b/>
          <w:bCs/>
          <w:lang w:eastAsia="zh-CN"/>
        </w:rPr>
      </w:pPr>
    </w:p>
    <w:p w14:paraId="66E9426E" w14:textId="69595671" w:rsidR="00A73951" w:rsidRDefault="00A73951" w:rsidP="00C13591">
      <w:pPr>
        <w:rPr>
          <w:b/>
          <w:bCs/>
          <w:lang w:eastAsia="zh-CN"/>
        </w:rPr>
      </w:pPr>
      <w:r>
        <w:rPr>
          <w:b/>
          <w:bCs/>
          <w:lang w:eastAsia="zh-CN"/>
        </w:rPr>
        <w:t>For NB-IoT:</w:t>
      </w:r>
    </w:p>
    <w:p w14:paraId="2EDDADAA" w14:textId="77918DDF" w:rsidR="002A556B" w:rsidRPr="00372B61" w:rsidRDefault="00BA7174" w:rsidP="00C13591">
      <w:pPr>
        <w:rPr>
          <w:b/>
          <w:bCs/>
          <w:lang w:eastAsia="zh-CN"/>
        </w:rPr>
      </w:pPr>
      <w:r w:rsidRPr="00BA7174">
        <w:rPr>
          <w:b/>
          <w:bCs/>
          <w:highlight w:val="cyan"/>
          <w:lang w:eastAsia="zh-CN"/>
        </w:rPr>
        <w:t xml:space="preserve">Offline </w:t>
      </w:r>
      <w:r w:rsidR="002A556B" w:rsidRPr="00BA7174">
        <w:rPr>
          <w:b/>
          <w:bCs/>
          <w:highlight w:val="cyan"/>
          <w:lang w:eastAsia="zh-CN"/>
        </w:rPr>
        <w:t>Agreement</w:t>
      </w:r>
      <w:r w:rsidR="002A556B" w:rsidRPr="00372B61">
        <w:rPr>
          <w:b/>
          <w:bCs/>
          <w:lang w:eastAsia="zh-CN"/>
        </w:rPr>
        <w:t xml:space="preserve"> </w:t>
      </w:r>
    </w:p>
    <w:p w14:paraId="3AA1C54A" w14:textId="5B80D001" w:rsidR="002A556B" w:rsidRDefault="002A556B" w:rsidP="00C13591">
      <w:pPr>
        <w:rPr>
          <w:lang w:eastAsia="zh-CN"/>
        </w:rPr>
      </w:pPr>
      <w:r w:rsidRPr="00F94C00">
        <w:rPr>
          <w:lang w:eastAsia="zh-CN"/>
        </w:rPr>
        <w:t>For dedicated PUR in idle mode and for FDD NB-IoT UEs, the start of the PUR SS Window is 4 subframes after the end of the PUR</w:t>
      </w:r>
      <w:r w:rsidR="00A73951">
        <w:rPr>
          <w:lang w:eastAsia="zh-CN"/>
        </w:rPr>
        <w:t xml:space="preserve"> transmission</w:t>
      </w:r>
      <w:r w:rsidRPr="00F94C00">
        <w:rPr>
          <w:lang w:eastAsia="zh-CN"/>
        </w:rPr>
        <w:t>.</w:t>
      </w:r>
    </w:p>
    <w:p w14:paraId="687E1FAD" w14:textId="77777777" w:rsidR="006C6B20" w:rsidRDefault="006C6B20" w:rsidP="00C13591">
      <w:pPr>
        <w:rPr>
          <w:lang w:eastAsia="zh-CN"/>
        </w:rPr>
      </w:pPr>
    </w:p>
    <w:p w14:paraId="0E5A470E" w14:textId="11E65F4C" w:rsidR="006C6B20" w:rsidRPr="006C6B20" w:rsidRDefault="006C6B20" w:rsidP="00062D35">
      <w:pPr>
        <w:rPr>
          <w:b/>
          <w:bCs/>
        </w:rPr>
      </w:pPr>
      <w:r w:rsidRPr="006C6B20">
        <w:rPr>
          <w:b/>
          <w:bCs/>
        </w:rPr>
        <w:t>For MTC:</w:t>
      </w:r>
    </w:p>
    <w:p w14:paraId="0941DFD7" w14:textId="135D569C" w:rsidR="00A73951" w:rsidRPr="00A73951" w:rsidRDefault="00A73951" w:rsidP="00062D35">
      <w:pPr>
        <w:rPr>
          <w:b/>
          <w:bCs/>
          <w:lang w:eastAsia="zh-CN"/>
        </w:rPr>
      </w:pPr>
      <w:r w:rsidRPr="00BA7174">
        <w:rPr>
          <w:b/>
          <w:bCs/>
          <w:highlight w:val="cyan"/>
          <w:lang w:eastAsia="zh-CN"/>
        </w:rPr>
        <w:t>Offline Agreement</w:t>
      </w:r>
      <w:r w:rsidRPr="00372B61">
        <w:rPr>
          <w:b/>
          <w:bCs/>
          <w:lang w:eastAsia="zh-CN"/>
        </w:rPr>
        <w:t xml:space="preserve"> </w:t>
      </w:r>
    </w:p>
    <w:p w14:paraId="6ED4F4FC" w14:textId="7DB0F81E" w:rsidR="00A73951" w:rsidRDefault="00A73951" w:rsidP="00A73951">
      <w:pPr>
        <w:rPr>
          <w:lang w:eastAsia="zh-CN"/>
        </w:rPr>
      </w:pPr>
      <w:r>
        <w:t>F</w:t>
      </w:r>
      <w:r w:rsidRPr="00F94C00">
        <w:rPr>
          <w:lang w:eastAsia="zh-CN"/>
        </w:rPr>
        <w:t xml:space="preserve">or dedicated PUR in idle mode and for </w:t>
      </w:r>
      <w:r>
        <w:rPr>
          <w:lang w:eastAsia="zh-CN"/>
        </w:rPr>
        <w:t xml:space="preserve">HD-FDD </w:t>
      </w:r>
      <w:r w:rsidRPr="00F94C00">
        <w:rPr>
          <w:lang w:eastAsia="zh-CN"/>
        </w:rPr>
        <w:t>UEs, the start of the PUR SS Window is 4 subframes after the end of the PUR</w:t>
      </w:r>
      <w:r>
        <w:rPr>
          <w:lang w:eastAsia="zh-CN"/>
        </w:rPr>
        <w:t xml:space="preserve"> transmission</w:t>
      </w:r>
      <w:r w:rsidRPr="00F94C00">
        <w:rPr>
          <w:lang w:eastAsia="zh-CN"/>
        </w:rPr>
        <w:t>.</w:t>
      </w:r>
    </w:p>
    <w:p w14:paraId="368A3CDE" w14:textId="77777777" w:rsidR="00A73951" w:rsidRDefault="00A73951" w:rsidP="00A73951"/>
    <w:p w14:paraId="60709161" w14:textId="7992734A" w:rsidR="007B4645" w:rsidRDefault="00A73951" w:rsidP="00A73951">
      <w:pPr>
        <w:rPr>
          <w:lang w:eastAsia="zh-CN"/>
        </w:rPr>
      </w:pPr>
      <w:r>
        <w:t>F</w:t>
      </w:r>
      <w:r w:rsidRPr="00F94C00">
        <w:rPr>
          <w:lang w:eastAsia="zh-CN"/>
        </w:rPr>
        <w:t xml:space="preserve">or dedicated PUR in idle mode and for </w:t>
      </w:r>
      <w:r>
        <w:rPr>
          <w:lang w:eastAsia="zh-CN"/>
        </w:rPr>
        <w:t xml:space="preserve">FD-FDD/TDD </w:t>
      </w:r>
      <w:r w:rsidRPr="00F94C00">
        <w:rPr>
          <w:lang w:eastAsia="zh-CN"/>
        </w:rPr>
        <w:t xml:space="preserve">UEs, the start of the PUR SS Window is </w:t>
      </w:r>
      <w:r>
        <w:rPr>
          <w:lang w:eastAsia="zh-CN"/>
        </w:rPr>
        <w:t>4</w:t>
      </w:r>
      <w:r w:rsidRPr="00F94C00">
        <w:rPr>
          <w:lang w:eastAsia="zh-CN"/>
        </w:rPr>
        <w:t xml:space="preserve"> subframes after the </w:t>
      </w:r>
      <w:r w:rsidR="007B4645">
        <w:rPr>
          <w:lang w:eastAsia="zh-CN"/>
        </w:rPr>
        <w:t>end</w:t>
      </w:r>
      <w:r w:rsidRPr="00F94C00">
        <w:rPr>
          <w:lang w:eastAsia="zh-CN"/>
        </w:rPr>
        <w:t xml:space="preserve"> of the PUR</w:t>
      </w:r>
      <w:r>
        <w:rPr>
          <w:lang w:eastAsia="zh-CN"/>
        </w:rPr>
        <w:t xml:space="preserve"> transmission</w:t>
      </w:r>
      <w:r w:rsidRPr="00F94C00">
        <w:rPr>
          <w:lang w:eastAsia="zh-CN"/>
        </w:rPr>
        <w:t>.</w:t>
      </w:r>
      <w:r>
        <w:rPr>
          <w:lang w:eastAsia="zh-CN"/>
        </w:rPr>
        <w:t xml:space="preserve"> </w:t>
      </w:r>
    </w:p>
    <w:p w14:paraId="3BEAE92E" w14:textId="58D3F266" w:rsidR="00A73951" w:rsidRDefault="00A73951" w:rsidP="007B4645">
      <w:pPr>
        <w:pStyle w:val="ListParagraph"/>
        <w:numPr>
          <w:ilvl w:val="0"/>
          <w:numId w:val="28"/>
        </w:numPr>
        <w:ind w:firstLineChars="0"/>
      </w:pPr>
      <w:r>
        <w:t>FFS whether</w:t>
      </w:r>
      <w:r w:rsidR="007B4645">
        <w:t>/when</w:t>
      </w:r>
      <w:r>
        <w:t xml:space="preserve"> the UE is monitoring for early termination</w:t>
      </w:r>
      <w:r w:rsidR="007B4645">
        <w:t xml:space="preserve"> during the PUR transmission </w:t>
      </w:r>
    </w:p>
    <w:p w14:paraId="57D8D8B2" w14:textId="77777777" w:rsidR="00A73951" w:rsidRPr="00062D35" w:rsidRDefault="00A73951" w:rsidP="00A73951">
      <w:pPr>
        <w:pStyle w:val="ListBullet"/>
        <w:widowControl w:val="0"/>
        <w:snapToGrid/>
        <w:spacing w:after="0"/>
        <w:ind w:left="0" w:firstLine="0"/>
        <w:jc w:val="both"/>
        <w:rPr>
          <w:sz w:val="22"/>
          <w:szCs w:val="22"/>
        </w:rPr>
      </w:pPr>
    </w:p>
    <w:p w14:paraId="27739FE1" w14:textId="19C94D76" w:rsidR="00062D35" w:rsidRPr="00062D35" w:rsidRDefault="00062D35" w:rsidP="00C13591">
      <w:pPr>
        <w:rPr>
          <w:lang w:eastAsia="zh-CN"/>
        </w:rPr>
      </w:pPr>
    </w:p>
    <w:p w14:paraId="5AAD6FB9" w14:textId="77777777" w:rsidR="00062D35" w:rsidRPr="00062D35" w:rsidRDefault="00062D35" w:rsidP="00C13591">
      <w:pPr>
        <w:rPr>
          <w:lang w:eastAsia="zh-CN"/>
        </w:rPr>
      </w:pPr>
    </w:p>
    <w:p w14:paraId="3AD8522D" w14:textId="066C1203" w:rsidR="00C13591" w:rsidRDefault="00E82D7F" w:rsidP="00BA14D5">
      <w:pPr>
        <w:pStyle w:val="Heading1"/>
      </w:pPr>
      <w:r>
        <w:t>Monitoring of the PUR SS Window</w:t>
      </w:r>
    </w:p>
    <w:p w14:paraId="7E53A3B0" w14:textId="77777777" w:rsidR="00524A5A" w:rsidRDefault="00524A5A" w:rsidP="00741420">
      <w:pPr>
        <w:rPr>
          <w:b/>
          <w:lang w:eastAsia="en-GB"/>
        </w:rPr>
      </w:pPr>
    </w:p>
    <w:p w14:paraId="6C70D578" w14:textId="6A9379B1" w:rsidR="00741420" w:rsidRPr="00C3144F" w:rsidRDefault="00741420" w:rsidP="00741420">
      <w:pPr>
        <w:rPr>
          <w:b/>
          <w:highlight w:val="cyan"/>
          <w:lang w:eastAsia="en-GB"/>
        </w:rPr>
      </w:pPr>
      <w:r w:rsidRPr="00C3144F">
        <w:rPr>
          <w:b/>
          <w:highlight w:val="cyan"/>
          <w:lang w:eastAsia="en-GB"/>
        </w:rPr>
        <w:t xml:space="preserve">Potential </w:t>
      </w:r>
      <w:r w:rsidR="00650B06" w:rsidRPr="00C3144F">
        <w:rPr>
          <w:b/>
          <w:highlight w:val="cyan"/>
          <w:lang w:eastAsia="en-GB"/>
        </w:rPr>
        <w:t>a</w:t>
      </w:r>
      <w:r w:rsidRPr="00C3144F">
        <w:rPr>
          <w:b/>
          <w:highlight w:val="cyan"/>
          <w:lang w:eastAsia="en-GB"/>
        </w:rPr>
        <w:t xml:space="preserve">greement </w:t>
      </w:r>
    </w:p>
    <w:p w14:paraId="177D7A35" w14:textId="77A618AA" w:rsidR="000E5CFF" w:rsidRPr="00C3144F" w:rsidRDefault="00741420" w:rsidP="00741420">
      <w:pPr>
        <w:rPr>
          <w:bCs/>
          <w:lang w:eastAsia="en-GB"/>
        </w:rPr>
      </w:pPr>
      <w:r w:rsidRPr="00C3144F">
        <w:rPr>
          <w:bCs/>
          <w:lang w:eastAsia="en-GB"/>
        </w:rPr>
        <w:t xml:space="preserve">The dedicated PUR ACK DCI </w:t>
      </w:r>
      <w:r w:rsidR="000E5CFF" w:rsidRPr="00C3144F">
        <w:rPr>
          <w:bCs/>
          <w:lang w:eastAsia="en-GB"/>
        </w:rPr>
        <w:t xml:space="preserve">at least allows for indicating implicitly or explicitly [whether] that </w:t>
      </w:r>
      <w:r w:rsidRPr="00C3144F">
        <w:rPr>
          <w:bCs/>
          <w:lang w:eastAsia="en-GB"/>
        </w:rPr>
        <w:t xml:space="preserve">the current PUR monitoring is terminated </w:t>
      </w:r>
    </w:p>
    <w:p w14:paraId="674560CB" w14:textId="38D27CC4" w:rsidR="00741420" w:rsidRPr="00C3144F" w:rsidRDefault="000E5CFF" w:rsidP="000E5CFF">
      <w:pPr>
        <w:rPr>
          <w:bCs/>
          <w:lang w:eastAsia="en-GB"/>
        </w:rPr>
      </w:pPr>
      <w:r w:rsidRPr="00C3144F">
        <w:rPr>
          <w:bCs/>
          <w:lang w:eastAsia="en-GB"/>
        </w:rPr>
        <w:t xml:space="preserve">FFS: The dedicated PUR ACK DCI at least allows for indicating whether the UE </w:t>
      </w:r>
      <w:r w:rsidR="00741420" w:rsidRPr="00C3144F">
        <w:rPr>
          <w:bCs/>
          <w:lang w:eastAsia="en-GB"/>
        </w:rPr>
        <w:t>continues monitoring the PUR search space after a gap</w:t>
      </w:r>
      <w:r w:rsidRPr="00C3144F">
        <w:rPr>
          <w:bCs/>
          <w:lang w:eastAsia="en-GB"/>
        </w:rPr>
        <w:t xml:space="preserve"> (</w:t>
      </w:r>
      <w:r w:rsidR="00741420" w:rsidRPr="00C3144F">
        <w:rPr>
          <w:bCs/>
        </w:rPr>
        <w:t>whether the gap is always zero or it can be zero</w:t>
      </w:r>
      <w:r w:rsidRPr="00C3144F">
        <w:rPr>
          <w:bCs/>
        </w:rPr>
        <w:t>)</w:t>
      </w:r>
    </w:p>
    <w:p w14:paraId="6B9F407B" w14:textId="075E2A04" w:rsidR="00741420" w:rsidRDefault="00741420" w:rsidP="00741420">
      <w:pPr>
        <w:rPr>
          <w:szCs w:val="24"/>
        </w:rPr>
      </w:pPr>
    </w:p>
    <w:p w14:paraId="427E93A6" w14:textId="77777777" w:rsidR="00E65464" w:rsidRDefault="00E65464" w:rsidP="00741420">
      <w:pPr>
        <w:rPr>
          <w:szCs w:val="24"/>
        </w:rPr>
      </w:pPr>
    </w:p>
    <w:p w14:paraId="1DB42DFF" w14:textId="12183989" w:rsidR="007B4645" w:rsidRDefault="007B4645" w:rsidP="009F7438">
      <w:pPr>
        <w:rPr>
          <w:bCs/>
        </w:rPr>
      </w:pPr>
      <w:r>
        <w:rPr>
          <w:bCs/>
        </w:rPr>
        <w:t>MTC:</w:t>
      </w:r>
      <w:r w:rsidR="00E60C24">
        <w:rPr>
          <w:bCs/>
        </w:rPr>
        <w:t xml:space="preserve"> (already agreed in NB-IoT session)</w:t>
      </w:r>
    </w:p>
    <w:p w14:paraId="418E0C4A" w14:textId="79F66E81" w:rsidR="007B4645" w:rsidRPr="007B4645" w:rsidRDefault="007B4645" w:rsidP="007B4645">
      <w:pPr>
        <w:rPr>
          <w:b/>
          <w:bCs/>
          <w:szCs w:val="20"/>
          <w:highlight w:val="cyan"/>
        </w:rPr>
      </w:pPr>
      <w:r w:rsidRPr="007B4645">
        <w:rPr>
          <w:b/>
          <w:bCs/>
          <w:szCs w:val="20"/>
          <w:highlight w:val="cyan"/>
        </w:rPr>
        <w:t>Potential Agreement</w:t>
      </w:r>
    </w:p>
    <w:p w14:paraId="017A441C" w14:textId="77777777" w:rsidR="007B4645" w:rsidRPr="005F7731" w:rsidRDefault="007B4645" w:rsidP="007B4645">
      <w:pPr>
        <w:pStyle w:val="ListParagraph"/>
        <w:widowControl/>
        <w:numPr>
          <w:ilvl w:val="0"/>
          <w:numId w:val="23"/>
        </w:numPr>
        <w:autoSpaceDE/>
        <w:autoSpaceDN/>
        <w:adjustRightInd/>
        <w:spacing w:line="240" w:lineRule="auto"/>
        <w:ind w:left="720" w:firstLineChars="0" w:hanging="360"/>
        <w:jc w:val="both"/>
        <w:rPr>
          <w:bCs/>
          <w:sz w:val="22"/>
          <w:szCs w:val="22"/>
        </w:rPr>
      </w:pPr>
      <w:r w:rsidRPr="005F7731">
        <w:rPr>
          <w:bCs/>
          <w:sz w:val="22"/>
          <w:szCs w:val="22"/>
        </w:rPr>
        <w:t>After data transmission on PUR, if nothing is received by the UE in a time period, the UE shall fallback to legacy RACH/EDT procedure.</w:t>
      </w:r>
    </w:p>
    <w:p w14:paraId="4A9395C0" w14:textId="2821ED83" w:rsidR="007B4645" w:rsidRDefault="007B4645" w:rsidP="007B4645">
      <w:pPr>
        <w:pStyle w:val="ListParagraph"/>
        <w:widowControl/>
        <w:numPr>
          <w:ilvl w:val="1"/>
          <w:numId w:val="23"/>
        </w:numPr>
        <w:autoSpaceDE/>
        <w:autoSpaceDN/>
        <w:adjustRightInd/>
        <w:spacing w:line="240" w:lineRule="auto"/>
        <w:ind w:firstLineChars="0"/>
        <w:jc w:val="both"/>
        <w:rPr>
          <w:bCs/>
          <w:sz w:val="22"/>
          <w:szCs w:val="22"/>
        </w:rPr>
      </w:pPr>
      <w:r w:rsidRPr="005F7731">
        <w:rPr>
          <w:bCs/>
          <w:sz w:val="22"/>
          <w:szCs w:val="22"/>
        </w:rPr>
        <w:lastRenderedPageBreak/>
        <w:t>Details on time period</w:t>
      </w:r>
    </w:p>
    <w:p w14:paraId="2F49E975" w14:textId="77777777" w:rsidR="007B4645" w:rsidRDefault="007B4645" w:rsidP="009F7438">
      <w:pPr>
        <w:rPr>
          <w:sz w:val="32"/>
          <w:szCs w:val="40"/>
        </w:rPr>
      </w:pPr>
    </w:p>
    <w:p w14:paraId="36E196AD" w14:textId="77777777" w:rsidR="00E65464" w:rsidRDefault="00E65464" w:rsidP="00524A5A">
      <w:pPr>
        <w:rPr>
          <w:bCs/>
        </w:rPr>
      </w:pPr>
    </w:p>
    <w:p w14:paraId="627A43AC" w14:textId="6FE81E5C" w:rsidR="00524A5A" w:rsidRPr="008C2E8C" w:rsidRDefault="00E65464" w:rsidP="00524A5A">
      <w:r>
        <w:rPr>
          <w:b/>
          <w:lang w:eastAsia="en-GB"/>
        </w:rPr>
        <w:t xml:space="preserve"> </w:t>
      </w:r>
      <w:r w:rsidR="008C2E8C">
        <w:rPr>
          <w:b/>
          <w:lang w:eastAsia="en-GB"/>
        </w:rPr>
        <w:t>(from MTC chairman’s notes)</w:t>
      </w:r>
    </w:p>
    <w:p w14:paraId="0782FE12" w14:textId="77777777" w:rsidR="00524A5A" w:rsidRDefault="00524A5A" w:rsidP="00524A5A">
      <w:pPr>
        <w:rPr>
          <w:szCs w:val="20"/>
          <w:highlight w:val="yellow"/>
        </w:rPr>
      </w:pPr>
      <w:r>
        <w:rPr>
          <w:szCs w:val="20"/>
          <w:highlight w:val="yellow"/>
        </w:rPr>
        <w:t>Possible Agreement</w:t>
      </w:r>
    </w:p>
    <w:p w14:paraId="4759B12F" w14:textId="77777777" w:rsidR="00524A5A" w:rsidRDefault="00524A5A" w:rsidP="00524A5A">
      <w:pPr>
        <w:pStyle w:val="Proposal"/>
        <w:tabs>
          <w:tab w:val="left" w:pos="1620"/>
        </w:tabs>
        <w:overflowPunct/>
        <w:autoSpaceDE/>
        <w:adjustRightInd/>
        <w:spacing w:before="120" w:after="0" w:line="276" w:lineRule="auto"/>
        <w:jc w:val="left"/>
        <w:rPr>
          <w:rFonts w:ascii="Calibri" w:hAnsi="Calibri"/>
        </w:rPr>
      </w:pPr>
      <w:r>
        <w:rPr>
          <w:rFonts w:ascii="Calibri" w:hAnsi="Calibri"/>
        </w:rPr>
        <w:t>In the PUR search space for dedicated PUR, the UE monitors for at least</w:t>
      </w:r>
    </w:p>
    <w:p w14:paraId="56EF3E33" w14:textId="77777777" w:rsidR="00524A5A" w:rsidRDefault="00524A5A" w:rsidP="00453085">
      <w:pPr>
        <w:pStyle w:val="ListBullet"/>
        <w:numPr>
          <w:ilvl w:val="0"/>
          <w:numId w:val="21"/>
        </w:numPr>
        <w:tabs>
          <w:tab w:val="clear" w:pos="0"/>
          <w:tab w:val="num" w:pos="1980"/>
        </w:tabs>
        <w:snapToGrid/>
        <w:spacing w:after="0"/>
        <w:ind w:left="1980"/>
        <w:contextualSpacing/>
        <w:jc w:val="both"/>
        <w:rPr>
          <w:b/>
          <w:bCs/>
        </w:rPr>
      </w:pPr>
      <w:r>
        <w:rPr>
          <w:b/>
          <w:bCs/>
        </w:rPr>
        <w:t>DL grants</w:t>
      </w:r>
    </w:p>
    <w:p w14:paraId="33321A79" w14:textId="77777777" w:rsidR="00524A5A" w:rsidRDefault="00524A5A" w:rsidP="00453085">
      <w:pPr>
        <w:pStyle w:val="ListBullet"/>
        <w:numPr>
          <w:ilvl w:val="0"/>
          <w:numId w:val="21"/>
        </w:numPr>
        <w:tabs>
          <w:tab w:val="clear" w:pos="0"/>
          <w:tab w:val="num" w:pos="2340"/>
        </w:tabs>
        <w:snapToGrid/>
        <w:spacing w:after="0"/>
        <w:ind w:left="2340"/>
        <w:contextualSpacing/>
        <w:jc w:val="both"/>
        <w:rPr>
          <w:b/>
          <w:bCs/>
        </w:rPr>
      </w:pPr>
      <w:r>
        <w:rPr>
          <w:b/>
          <w:bCs/>
        </w:rPr>
        <w:t>FFS: Configuration of PUCCH</w:t>
      </w:r>
    </w:p>
    <w:p w14:paraId="242E55AC" w14:textId="77777777" w:rsidR="00524A5A" w:rsidRDefault="00524A5A" w:rsidP="00453085">
      <w:pPr>
        <w:pStyle w:val="ListBullet"/>
        <w:numPr>
          <w:ilvl w:val="0"/>
          <w:numId w:val="21"/>
        </w:numPr>
        <w:tabs>
          <w:tab w:val="clear" w:pos="0"/>
          <w:tab w:val="num" w:pos="1980"/>
        </w:tabs>
        <w:snapToGrid/>
        <w:spacing w:after="0"/>
        <w:ind w:left="1980"/>
        <w:contextualSpacing/>
        <w:jc w:val="both"/>
        <w:rPr>
          <w:b/>
          <w:bCs/>
        </w:rPr>
      </w:pPr>
      <w:r>
        <w:rPr>
          <w:b/>
          <w:bCs/>
        </w:rPr>
        <w:t>FFS: PDCCH orders</w:t>
      </w:r>
    </w:p>
    <w:p w14:paraId="2099666D" w14:textId="77777777" w:rsidR="00524A5A" w:rsidRDefault="00524A5A" w:rsidP="00453085">
      <w:pPr>
        <w:pStyle w:val="ListBullet"/>
        <w:numPr>
          <w:ilvl w:val="0"/>
          <w:numId w:val="21"/>
        </w:numPr>
        <w:tabs>
          <w:tab w:val="clear" w:pos="0"/>
          <w:tab w:val="num" w:pos="2340"/>
        </w:tabs>
        <w:snapToGrid/>
        <w:spacing w:after="0"/>
        <w:ind w:left="2340"/>
        <w:contextualSpacing/>
        <w:jc w:val="both"/>
        <w:rPr>
          <w:b/>
          <w:bCs/>
        </w:rPr>
      </w:pPr>
      <w:r>
        <w:rPr>
          <w:b/>
          <w:bCs/>
        </w:rPr>
        <w:t>FFS: PRACH configuration</w:t>
      </w:r>
    </w:p>
    <w:p w14:paraId="703D7E65" w14:textId="00DD1C3D" w:rsidR="008C2E8C" w:rsidRDefault="008C2E8C" w:rsidP="008C2E8C">
      <w:pPr>
        <w:rPr>
          <w:b/>
          <w:lang w:eastAsia="en-GB"/>
        </w:rPr>
      </w:pPr>
    </w:p>
    <w:p w14:paraId="3D91074F" w14:textId="77777777" w:rsidR="00BA14D5" w:rsidRDefault="00BA14D5" w:rsidP="008C2E8C">
      <w:pPr>
        <w:rPr>
          <w:b/>
          <w:lang w:eastAsia="en-GB"/>
        </w:rPr>
      </w:pPr>
    </w:p>
    <w:p w14:paraId="29656F14" w14:textId="195DE681" w:rsidR="008C2E8C" w:rsidRDefault="009F7438" w:rsidP="00BA14D5">
      <w:pPr>
        <w:pStyle w:val="Heading1"/>
      </w:pPr>
      <w:r>
        <w:t>NACK</w:t>
      </w:r>
    </w:p>
    <w:p w14:paraId="0E702852" w14:textId="77777777" w:rsidR="009F7438" w:rsidRPr="001C65CB" w:rsidRDefault="009F7438" w:rsidP="009F7438">
      <w:pPr>
        <w:rPr>
          <w:b/>
          <w:bCs/>
          <w:i/>
          <w:iCs/>
          <w:highlight w:val="cyan"/>
        </w:rPr>
      </w:pPr>
      <w:r w:rsidRPr="001C65CB">
        <w:rPr>
          <w:b/>
          <w:bCs/>
          <w:i/>
          <w:iCs/>
          <w:highlight w:val="cyan"/>
        </w:rPr>
        <w:t>Possible Agreement</w:t>
      </w:r>
    </w:p>
    <w:p w14:paraId="60FA1975" w14:textId="77777777" w:rsidR="0070506B" w:rsidRPr="0070506B" w:rsidRDefault="009F7438" w:rsidP="0070506B">
      <w:pPr>
        <w:autoSpaceDE/>
        <w:autoSpaceDN/>
        <w:adjustRightInd/>
        <w:rPr>
          <w:bCs/>
        </w:rPr>
      </w:pPr>
      <w:r w:rsidRPr="0070506B">
        <w:rPr>
          <w:bCs/>
        </w:rPr>
        <w:t xml:space="preserve">After data transmission on PUR, the UE may expect an explicit NACK on NPDCCH, </w:t>
      </w:r>
    </w:p>
    <w:p w14:paraId="7BE4F6EE" w14:textId="230C8EF1" w:rsidR="0070506B" w:rsidRDefault="0070506B" w:rsidP="00453085">
      <w:pPr>
        <w:pStyle w:val="ListParagraph"/>
        <w:widowControl/>
        <w:numPr>
          <w:ilvl w:val="0"/>
          <w:numId w:val="23"/>
        </w:numPr>
        <w:autoSpaceDE/>
        <w:autoSpaceDN/>
        <w:adjustRightInd/>
        <w:spacing w:line="240" w:lineRule="auto"/>
        <w:ind w:left="720" w:firstLineChars="0" w:hanging="360"/>
        <w:jc w:val="both"/>
        <w:rPr>
          <w:bCs/>
          <w:sz w:val="22"/>
          <w:szCs w:val="22"/>
        </w:rPr>
      </w:pPr>
      <w:r>
        <w:rPr>
          <w:bCs/>
          <w:sz w:val="22"/>
          <w:szCs w:val="22"/>
        </w:rPr>
        <w:t>FFS: whether explicit NACK indicates to the UE falls back to EDT or RACH</w:t>
      </w:r>
    </w:p>
    <w:p w14:paraId="6CFCE173" w14:textId="3C61D949" w:rsidR="00C13591" w:rsidRDefault="00C13591" w:rsidP="00C13591">
      <w:pPr>
        <w:rPr>
          <w:lang w:eastAsia="zh-CN"/>
        </w:rPr>
      </w:pPr>
    </w:p>
    <w:p w14:paraId="10D99D90" w14:textId="1259ED50" w:rsidR="00C13591" w:rsidRDefault="00C13591" w:rsidP="00C13591">
      <w:pPr>
        <w:rPr>
          <w:lang w:eastAsia="zh-CN"/>
        </w:rPr>
      </w:pPr>
    </w:p>
    <w:p w14:paraId="52ABA94E" w14:textId="263A4564" w:rsidR="00741420" w:rsidRPr="00741420" w:rsidRDefault="00741420" w:rsidP="00BA14D5">
      <w:pPr>
        <w:pStyle w:val="Heading1"/>
      </w:pPr>
      <w:r>
        <w:t>Information carried by the dedicated PUR ACK DCI</w:t>
      </w:r>
    </w:p>
    <w:p w14:paraId="78A05BEB" w14:textId="5188ED78" w:rsidR="00741420" w:rsidRPr="005F7731" w:rsidRDefault="00741420" w:rsidP="00741420">
      <w:pPr>
        <w:rPr>
          <w:b/>
          <w:lang w:eastAsia="en-GB"/>
        </w:rPr>
      </w:pPr>
      <w:r w:rsidRPr="005F7731">
        <w:rPr>
          <w:b/>
          <w:highlight w:val="yellow"/>
          <w:lang w:eastAsia="en-GB"/>
        </w:rPr>
        <w:t>Potential agreement #7:</w:t>
      </w:r>
      <w:r w:rsidRPr="005F7731">
        <w:rPr>
          <w:b/>
          <w:lang w:eastAsia="en-GB"/>
        </w:rPr>
        <w:t xml:space="preserve"> </w:t>
      </w:r>
      <w:r>
        <w:rPr>
          <w:b/>
          <w:lang w:eastAsia="en-GB"/>
        </w:rPr>
        <w:t xml:space="preserve">(from </w:t>
      </w:r>
      <w:r w:rsidR="00650B06">
        <w:rPr>
          <w:b/>
          <w:lang w:eastAsia="en-GB"/>
        </w:rPr>
        <w:t xml:space="preserve">NB-IoT </w:t>
      </w:r>
      <w:r>
        <w:rPr>
          <w:b/>
          <w:lang w:eastAsia="en-GB"/>
        </w:rPr>
        <w:t>chairman’s notes)</w:t>
      </w:r>
    </w:p>
    <w:p w14:paraId="3AF335E7" w14:textId="77777777" w:rsidR="00741420" w:rsidRPr="005F7731" w:rsidRDefault="00741420" w:rsidP="00741420">
      <w:pPr>
        <w:rPr>
          <w:bCs/>
          <w:lang w:eastAsia="en-GB"/>
        </w:rPr>
      </w:pPr>
      <w:r w:rsidRPr="005F7731">
        <w:rPr>
          <w:bCs/>
          <w:lang w:eastAsia="en-GB"/>
        </w:rPr>
        <w:t>One or more of the following information conveyed in the dedicated PUR ACK DCI are selected in RAN1#98bis:</w:t>
      </w:r>
    </w:p>
    <w:p w14:paraId="1F67B3F7" w14:textId="77777777" w:rsidR="00741420" w:rsidRPr="005F7731" w:rsidRDefault="00741420"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Indication of PUR search space monitoring termination</w:t>
      </w:r>
    </w:p>
    <w:p w14:paraId="686FC46C" w14:textId="77777777" w:rsidR="00741420" w:rsidRPr="005F7731" w:rsidRDefault="00741420"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TA adjustment</w:t>
      </w:r>
    </w:p>
    <w:p w14:paraId="22CF5E32" w14:textId="77777777" w:rsidR="00741420" w:rsidRPr="005F7731" w:rsidRDefault="00741420"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UE TX power adjustment</w:t>
      </w:r>
    </w:p>
    <w:p w14:paraId="085D5A6A" w14:textId="77777777" w:rsidR="00741420" w:rsidRPr="005F7731" w:rsidRDefault="00741420" w:rsidP="00453085">
      <w:pPr>
        <w:pStyle w:val="ListParagraph"/>
        <w:widowControl/>
        <w:numPr>
          <w:ilvl w:val="0"/>
          <w:numId w:val="23"/>
        </w:numPr>
        <w:autoSpaceDE/>
        <w:autoSpaceDN/>
        <w:adjustRightInd/>
        <w:spacing w:line="240" w:lineRule="auto"/>
        <w:ind w:firstLineChars="0"/>
        <w:jc w:val="both"/>
        <w:rPr>
          <w:bCs/>
          <w:sz w:val="22"/>
          <w:szCs w:val="22"/>
          <w:lang w:eastAsia="en-GB"/>
        </w:rPr>
      </w:pPr>
      <w:r w:rsidRPr="005F7731">
        <w:rPr>
          <w:bCs/>
          <w:sz w:val="22"/>
          <w:szCs w:val="22"/>
        </w:rPr>
        <w:t>NPUSCH repetition adjustment</w:t>
      </w:r>
    </w:p>
    <w:p w14:paraId="00625B78" w14:textId="4C44163B" w:rsidR="00741420" w:rsidRDefault="00741420" w:rsidP="00741420">
      <w:pPr>
        <w:rPr>
          <w:szCs w:val="24"/>
        </w:rPr>
      </w:pPr>
    </w:p>
    <w:p w14:paraId="6B15A455" w14:textId="188B3DA4" w:rsidR="00741420" w:rsidRPr="00947DCF" w:rsidRDefault="00650B06" w:rsidP="00741420">
      <w:pPr>
        <w:rPr>
          <w:b/>
          <w:bCs/>
          <w:szCs w:val="24"/>
        </w:rPr>
      </w:pPr>
      <w:r w:rsidRPr="00947DCF">
        <w:rPr>
          <w:b/>
          <w:bCs/>
          <w:szCs w:val="24"/>
          <w:highlight w:val="green"/>
        </w:rPr>
        <w:t>Agreement</w:t>
      </w:r>
      <w:r w:rsidRPr="00947DCF">
        <w:rPr>
          <w:b/>
          <w:bCs/>
          <w:szCs w:val="24"/>
        </w:rPr>
        <w:t xml:space="preserve"> in </w:t>
      </w:r>
      <w:proofErr w:type="spellStart"/>
      <w:r w:rsidRPr="00947DCF">
        <w:rPr>
          <w:b/>
          <w:bCs/>
          <w:szCs w:val="24"/>
        </w:rPr>
        <w:t>eMTC</w:t>
      </w:r>
      <w:proofErr w:type="spellEnd"/>
      <w:r w:rsidRPr="00947DCF">
        <w:rPr>
          <w:b/>
          <w:bCs/>
          <w:szCs w:val="24"/>
        </w:rPr>
        <w:t xml:space="preserve"> session:</w:t>
      </w:r>
    </w:p>
    <w:p w14:paraId="69B00923" w14:textId="19CDA8D1" w:rsidR="00650B06" w:rsidRPr="00650B06" w:rsidRDefault="00650B06" w:rsidP="00650B06">
      <w:pPr>
        <w:rPr>
          <w:highlight w:val="green"/>
        </w:rPr>
      </w:pPr>
      <w:r w:rsidRPr="00650B06">
        <w:t xml:space="preserve">RAN1 will </w:t>
      </w:r>
      <w:proofErr w:type="spellStart"/>
      <w:r w:rsidRPr="00650B06">
        <w:t>downselect</w:t>
      </w:r>
      <w:proofErr w:type="spellEnd"/>
      <w:r w:rsidRPr="00650B06">
        <w:t xml:space="preserve"> among the following fields for PUR L1 ACK in RAN1#98bis</w:t>
      </w:r>
    </w:p>
    <w:p w14:paraId="215B7921"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jc w:val="both"/>
        <w:rPr>
          <w:sz w:val="22"/>
          <w:szCs w:val="22"/>
        </w:rPr>
      </w:pPr>
      <w:r w:rsidRPr="00650B06">
        <w:rPr>
          <w:sz w:val="22"/>
          <w:szCs w:val="22"/>
        </w:rPr>
        <w:t>Timing advance adjustment (including TA adjustment of 0)</w:t>
      </w:r>
    </w:p>
    <w:p w14:paraId="4D42B2AA"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jc w:val="both"/>
        <w:rPr>
          <w:sz w:val="22"/>
          <w:szCs w:val="22"/>
        </w:rPr>
      </w:pPr>
      <w:r w:rsidRPr="00650B06">
        <w:rPr>
          <w:sz w:val="22"/>
          <w:szCs w:val="22"/>
        </w:rPr>
        <w:t xml:space="preserve">UE TX power adjustment </w:t>
      </w:r>
    </w:p>
    <w:p w14:paraId="12CD0F22"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jc w:val="both"/>
        <w:rPr>
          <w:sz w:val="22"/>
          <w:szCs w:val="22"/>
        </w:rPr>
      </w:pPr>
      <w:r w:rsidRPr="00650B06">
        <w:rPr>
          <w:sz w:val="22"/>
          <w:szCs w:val="22"/>
        </w:rPr>
        <w:t>PUSCH repetition adjustment</w:t>
      </w:r>
    </w:p>
    <w:p w14:paraId="5FCA49FD"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rPr>
          <w:sz w:val="22"/>
          <w:szCs w:val="22"/>
        </w:rPr>
      </w:pPr>
      <w:r w:rsidRPr="00650B06">
        <w:rPr>
          <w:sz w:val="22"/>
          <w:szCs w:val="22"/>
        </w:rPr>
        <w:t>Indication of PUR SS monitoring termination</w:t>
      </w:r>
    </w:p>
    <w:p w14:paraId="6E85696A"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rPr>
          <w:sz w:val="22"/>
          <w:szCs w:val="22"/>
        </w:rPr>
      </w:pPr>
      <w:r w:rsidRPr="00650B06">
        <w:rPr>
          <w:sz w:val="22"/>
          <w:szCs w:val="22"/>
        </w:rPr>
        <w:t>Flag to indicate L1 ACK</w:t>
      </w:r>
    </w:p>
    <w:p w14:paraId="0F2A070A" w14:textId="77777777" w:rsidR="00650B06" w:rsidRPr="00650B06" w:rsidRDefault="00650B06" w:rsidP="00453085">
      <w:pPr>
        <w:pStyle w:val="ListBullet"/>
        <w:numPr>
          <w:ilvl w:val="0"/>
          <w:numId w:val="21"/>
        </w:numPr>
        <w:tabs>
          <w:tab w:val="clear" w:pos="0"/>
          <w:tab w:val="num" w:pos="720"/>
        </w:tabs>
        <w:snapToGrid/>
        <w:spacing w:after="0"/>
        <w:ind w:left="1980" w:hanging="1620"/>
        <w:contextualSpacing/>
        <w:rPr>
          <w:sz w:val="22"/>
          <w:szCs w:val="22"/>
        </w:rPr>
      </w:pPr>
      <w:r w:rsidRPr="00650B06">
        <w:rPr>
          <w:sz w:val="22"/>
          <w:szCs w:val="22"/>
        </w:rPr>
        <w:t>None of the above (i.e. the legacy L1 ACK will be reused)</w:t>
      </w:r>
    </w:p>
    <w:p w14:paraId="5A5CC41A" w14:textId="77777777" w:rsidR="00650B06" w:rsidRPr="00650B06" w:rsidRDefault="00650B06" w:rsidP="00650B06">
      <w:r w:rsidRPr="00650B06">
        <w:t>Note: No new fields will be considered.</w:t>
      </w:r>
    </w:p>
    <w:p w14:paraId="34F40AEF" w14:textId="77777777" w:rsidR="00947DCF" w:rsidRDefault="00947DCF" w:rsidP="00741420">
      <w:pPr>
        <w:rPr>
          <w:szCs w:val="24"/>
        </w:rPr>
      </w:pPr>
    </w:p>
    <w:p w14:paraId="0BAAAD07" w14:textId="638F4E3F" w:rsidR="00741420" w:rsidRDefault="00947DCF" w:rsidP="00741420">
      <w:pPr>
        <w:rPr>
          <w:szCs w:val="24"/>
        </w:rPr>
      </w:pPr>
      <w:r>
        <w:rPr>
          <w:szCs w:val="24"/>
        </w:rPr>
        <w:t>It is suggested to further discuss in this meeting the list of fields for PUR L1 ACK.</w:t>
      </w:r>
    </w:p>
    <w:p w14:paraId="373B04B0" w14:textId="77777777" w:rsidR="00947DCF" w:rsidRDefault="00947DCF" w:rsidP="00741420">
      <w:pPr>
        <w:rPr>
          <w:szCs w:val="24"/>
        </w:rPr>
      </w:pPr>
    </w:p>
    <w:p w14:paraId="7A92ED53" w14:textId="77777777" w:rsidR="00947DCF" w:rsidRPr="008E005D" w:rsidRDefault="00947DCF" w:rsidP="008E005D">
      <w:pPr>
        <w:rPr>
          <w:lang w:eastAsia="zh-CN"/>
        </w:rPr>
      </w:pPr>
    </w:p>
    <w:p w14:paraId="7E53097A" w14:textId="2C45729A" w:rsidR="00947DCF" w:rsidRDefault="00947DCF" w:rsidP="00BA14D5">
      <w:pPr>
        <w:pStyle w:val="Heading1"/>
      </w:pPr>
      <w:r>
        <w:t>Skipping PUR transmission</w:t>
      </w:r>
    </w:p>
    <w:p w14:paraId="7A4B92FD" w14:textId="529F8A86" w:rsidR="00BF2FD1" w:rsidRDefault="00947DCF" w:rsidP="00BF2FD1">
      <w:r>
        <w:t xml:space="preserve"> </w:t>
      </w:r>
      <w:r w:rsidR="00524A5A">
        <w:t>(from NB-IoT FL summary)</w:t>
      </w:r>
    </w:p>
    <w:p w14:paraId="27FF8B86" w14:textId="7F152FB9" w:rsidR="00BF2FD1" w:rsidRPr="00BF2FD1" w:rsidRDefault="00BF2FD1" w:rsidP="00BF2FD1">
      <w:pPr>
        <w:rPr>
          <w:b/>
          <w:bCs/>
        </w:rPr>
      </w:pPr>
      <w:r w:rsidRPr="00372B61">
        <w:rPr>
          <w:b/>
          <w:bCs/>
          <w:highlight w:val="yellow"/>
        </w:rPr>
        <w:t>Potential Agreement</w:t>
      </w:r>
    </w:p>
    <w:p w14:paraId="36101DB7" w14:textId="11BA0286" w:rsidR="00BF2FD1" w:rsidRPr="00372B61" w:rsidRDefault="00BF2FD1" w:rsidP="00BF2FD1">
      <w:r w:rsidRPr="00372B61">
        <w:t xml:space="preserve">For dedicated PUR in idle mode, if a UE skips a PUR transmission, </w:t>
      </w:r>
    </w:p>
    <w:p w14:paraId="75A4E452" w14:textId="35997F2C" w:rsidR="00BF2FD1" w:rsidRPr="00372B61" w:rsidRDefault="00BF2FD1" w:rsidP="00453085">
      <w:pPr>
        <w:pStyle w:val="ListParagraph"/>
        <w:numPr>
          <w:ilvl w:val="0"/>
          <w:numId w:val="25"/>
        </w:numPr>
        <w:ind w:firstLineChars="0"/>
        <w:rPr>
          <w:lang w:eastAsia="en-GB"/>
        </w:rPr>
      </w:pPr>
      <w:r w:rsidRPr="00372B61">
        <w:t>Option 1: UE is not expected to monitor the PUR SS windows.</w:t>
      </w:r>
    </w:p>
    <w:p w14:paraId="4700CF1F" w14:textId="5859C250" w:rsidR="00BF2FD1" w:rsidRDefault="00BF2FD1" w:rsidP="00453085">
      <w:pPr>
        <w:pStyle w:val="ListParagraph"/>
        <w:numPr>
          <w:ilvl w:val="0"/>
          <w:numId w:val="25"/>
        </w:numPr>
        <w:ind w:firstLineChars="0"/>
        <w:rPr>
          <w:lang w:eastAsia="en-GB"/>
        </w:rPr>
      </w:pPr>
      <w:r w:rsidRPr="00372B61">
        <w:t>Option 2: UE monitors a subset of the PUR SS windows.</w:t>
      </w:r>
    </w:p>
    <w:p w14:paraId="405CFD74" w14:textId="77777777" w:rsidR="00062D35" w:rsidRDefault="00062D35" w:rsidP="00062D35">
      <w:pPr>
        <w:rPr>
          <w:lang w:eastAsia="en-GB"/>
        </w:rPr>
      </w:pPr>
    </w:p>
    <w:p w14:paraId="44726C9D" w14:textId="39B9078E" w:rsidR="00947DCF" w:rsidRDefault="00062D35" w:rsidP="00BA14D5">
      <w:pPr>
        <w:pStyle w:val="Heading1"/>
      </w:pPr>
      <w:r>
        <w:t>No UL data transmission</w:t>
      </w:r>
    </w:p>
    <w:p w14:paraId="051ACAFC" w14:textId="36E7C55A" w:rsidR="00947DCF" w:rsidRDefault="00947DCF" w:rsidP="00947DCF">
      <w:pPr>
        <w:rPr>
          <w:lang w:eastAsia="en-GB"/>
        </w:rPr>
      </w:pPr>
      <w:r>
        <w:rPr>
          <w:lang w:eastAsia="en-GB"/>
        </w:rPr>
        <w:t xml:space="preserve">(From </w:t>
      </w:r>
      <w:proofErr w:type="spellStart"/>
      <w:r>
        <w:rPr>
          <w:lang w:eastAsia="en-GB"/>
        </w:rPr>
        <w:t>eMTC</w:t>
      </w:r>
      <w:proofErr w:type="spellEnd"/>
      <w:r>
        <w:rPr>
          <w:lang w:eastAsia="en-GB"/>
        </w:rPr>
        <w:t xml:space="preserve"> FL summary)</w:t>
      </w:r>
    </w:p>
    <w:p w14:paraId="0CF30633" w14:textId="77777777" w:rsidR="009257AF" w:rsidRPr="00043176" w:rsidRDefault="009257AF" w:rsidP="009257AF">
      <w:r w:rsidRPr="00043176">
        <w:rPr>
          <w:b/>
          <w:bCs/>
        </w:rPr>
        <w:t>Issue</w:t>
      </w:r>
      <w:r w:rsidRPr="00043176">
        <w:t xml:space="preserve">: It has been agreed that a UE may skip PUR transmission when it has no UL data but only a limited number of PUR transmission maybe skipped before the PUR configuration is released. The procedure the UE follows if it has skipped the maximum number of PUR allocations or the </w:t>
      </w:r>
      <w:proofErr w:type="spellStart"/>
      <w:r w:rsidRPr="00043176">
        <w:t>eNB</w:t>
      </w:r>
      <w:proofErr w:type="spellEnd"/>
      <w:r w:rsidRPr="00043176">
        <w:t xml:space="preserve"> has disabled skipping has not yet been agreed.</w:t>
      </w:r>
    </w:p>
    <w:p w14:paraId="748AD3FA" w14:textId="77777777" w:rsidR="009257AF" w:rsidRPr="00372B61" w:rsidRDefault="009257AF" w:rsidP="00947DCF">
      <w:pPr>
        <w:rPr>
          <w:lang w:eastAsia="en-GB"/>
        </w:rPr>
      </w:pPr>
    </w:p>
    <w:p w14:paraId="0F071C98" w14:textId="40B5BAE0" w:rsidR="00947DCF" w:rsidRPr="00947DCF" w:rsidRDefault="00947DCF" w:rsidP="00947DCF">
      <w:pPr>
        <w:pStyle w:val="Proposal"/>
        <w:numPr>
          <w:ilvl w:val="0"/>
          <w:numId w:val="0"/>
        </w:numPr>
        <w:tabs>
          <w:tab w:val="clear" w:pos="1701"/>
          <w:tab w:val="left" w:pos="1620"/>
        </w:tabs>
        <w:overflowPunct/>
        <w:autoSpaceDE/>
        <w:autoSpaceDN/>
        <w:adjustRightInd/>
        <w:jc w:val="left"/>
        <w:textAlignment w:val="auto"/>
        <w:rPr>
          <w:rFonts w:ascii="Times New Roman" w:hAnsi="Times New Roman"/>
          <w:sz w:val="22"/>
          <w:szCs w:val="22"/>
        </w:rPr>
      </w:pPr>
      <w:r w:rsidRPr="00947DCF">
        <w:rPr>
          <w:rFonts w:ascii="Times New Roman" w:hAnsi="Times New Roman"/>
          <w:sz w:val="22"/>
          <w:szCs w:val="22"/>
          <w:highlight w:val="yellow"/>
        </w:rPr>
        <w:t>Potential Agreement</w:t>
      </w:r>
    </w:p>
    <w:p w14:paraId="1EE0BA41" w14:textId="77777777" w:rsidR="00947DCF" w:rsidRPr="00947DCF" w:rsidRDefault="00947DCF" w:rsidP="00947DCF">
      <w:r w:rsidRPr="00947DCF">
        <w:t xml:space="preserve">If PUR transmission skipping is disabled, or if the UE has skipped one less than the maximum number of PUR transmissions, and the UE does not want the PUR configuration to be released at the next PUR allocation, the UE must a transmit a zero padded TB during the next PUR allocation. </w:t>
      </w:r>
    </w:p>
    <w:p w14:paraId="7B72EF94" w14:textId="77777777" w:rsidR="00372B61" w:rsidRPr="00372B61" w:rsidRDefault="00372B61" w:rsidP="00372B61">
      <w:pPr>
        <w:rPr>
          <w:b/>
          <w:bCs/>
          <w:lang w:eastAsia="en-GB"/>
        </w:rPr>
      </w:pPr>
    </w:p>
    <w:p w14:paraId="26E78F48" w14:textId="77777777" w:rsidR="00BF2FD1" w:rsidRPr="00053CFB" w:rsidRDefault="00BF2FD1" w:rsidP="00BA14D5">
      <w:pPr>
        <w:pStyle w:val="Heading1"/>
        <w:rPr>
          <w:lang w:eastAsia="zh-CN"/>
        </w:rPr>
      </w:pPr>
      <w:r>
        <w:t xml:space="preserve">PUR SS overlaps in time domain with </w:t>
      </w:r>
      <w:r w:rsidRPr="00277D72">
        <w:t>Type1-CSS (for paging)</w:t>
      </w:r>
    </w:p>
    <w:p w14:paraId="4EE3341D" w14:textId="4A742A60" w:rsidR="00BF2FD1" w:rsidRPr="00062D35" w:rsidRDefault="00524A5A" w:rsidP="00BF2FD1">
      <w:r>
        <w:t>(from NB-IoT FL summary)</w:t>
      </w:r>
    </w:p>
    <w:p w14:paraId="019B7F58" w14:textId="582FCFB9" w:rsidR="00BF2FD1" w:rsidRDefault="00BF2FD1" w:rsidP="00372B61">
      <w:pPr>
        <w:jc w:val="left"/>
        <w:rPr>
          <w:b/>
          <w:bCs/>
          <w:lang w:eastAsia="zh-CN"/>
        </w:rPr>
      </w:pPr>
      <w:r w:rsidRPr="00372B61">
        <w:rPr>
          <w:b/>
          <w:bCs/>
          <w:highlight w:val="yellow"/>
          <w:lang w:eastAsia="zh-CN"/>
        </w:rPr>
        <w:t>Potential Agreement</w:t>
      </w:r>
    </w:p>
    <w:p w14:paraId="6088CDBD" w14:textId="1F7D7CAC" w:rsidR="00BF2FD1" w:rsidRPr="00372B61" w:rsidRDefault="00BF2FD1" w:rsidP="00372B61">
      <w:pPr>
        <w:rPr>
          <w:lang w:eastAsia="zh-CN"/>
        </w:rPr>
      </w:pPr>
      <w:r w:rsidRPr="00372B61">
        <w:rPr>
          <w:lang w:eastAsia="zh-CN"/>
        </w:rPr>
        <w:t xml:space="preserve">After a PUR transmission, when PUR SS overlaps with Paging CSS, </w:t>
      </w:r>
    </w:p>
    <w:p w14:paraId="6EC7CF8A" w14:textId="49C62577" w:rsidR="00BF2FD1" w:rsidRPr="00372B61" w:rsidRDefault="00BF2FD1" w:rsidP="00453085">
      <w:pPr>
        <w:pStyle w:val="ListParagraph"/>
        <w:numPr>
          <w:ilvl w:val="0"/>
          <w:numId w:val="27"/>
        </w:numPr>
        <w:ind w:firstLineChars="0"/>
      </w:pPr>
      <w:r w:rsidRPr="00372B61">
        <w:t>Option 1: the UE prioritizes PUR SS</w:t>
      </w:r>
    </w:p>
    <w:p w14:paraId="654DBB5D" w14:textId="4AF10329" w:rsidR="00BF2FD1" w:rsidRPr="00372B61" w:rsidRDefault="00BF2FD1" w:rsidP="00453085">
      <w:pPr>
        <w:pStyle w:val="ListParagraph"/>
        <w:numPr>
          <w:ilvl w:val="0"/>
          <w:numId w:val="27"/>
        </w:numPr>
        <w:ind w:firstLineChars="0"/>
      </w:pPr>
      <w:r w:rsidRPr="00372B61">
        <w:t>Option 2: the UE prioritizes Paging SS</w:t>
      </w:r>
    </w:p>
    <w:p w14:paraId="2C24A608" w14:textId="184C391A" w:rsidR="00BF2FD1" w:rsidRPr="00372B61" w:rsidRDefault="00BF2FD1" w:rsidP="00453085">
      <w:pPr>
        <w:pStyle w:val="ListParagraph"/>
        <w:numPr>
          <w:ilvl w:val="0"/>
          <w:numId w:val="26"/>
        </w:numPr>
        <w:ind w:firstLineChars="0"/>
      </w:pPr>
      <w:r w:rsidRPr="00372B61">
        <w:t>Option 3:</w:t>
      </w:r>
    </w:p>
    <w:p w14:paraId="7B49AEC9" w14:textId="48427FB7" w:rsidR="00BF2FD1" w:rsidRPr="00372B61" w:rsidRDefault="00BF2FD1" w:rsidP="00453085">
      <w:pPr>
        <w:pStyle w:val="ListParagraph"/>
        <w:numPr>
          <w:ilvl w:val="1"/>
          <w:numId w:val="27"/>
        </w:numPr>
        <w:ind w:firstLineChars="0"/>
      </w:pPr>
      <w:r w:rsidRPr="00372B61">
        <w:t>For a UE operated only in DRX mode, the UE prioritizes PUR SS</w:t>
      </w:r>
    </w:p>
    <w:p w14:paraId="54C36122" w14:textId="734C5E1C" w:rsidR="00BF2FD1" w:rsidRDefault="00BF2FD1" w:rsidP="00453085">
      <w:pPr>
        <w:pStyle w:val="ListParagraph"/>
        <w:numPr>
          <w:ilvl w:val="1"/>
          <w:numId w:val="27"/>
        </w:numPr>
        <w:ind w:firstLineChars="0"/>
      </w:pPr>
      <w:r w:rsidRPr="00372B61">
        <w:t xml:space="preserve">For a UE operated in </w:t>
      </w:r>
      <w:proofErr w:type="spellStart"/>
      <w:r w:rsidRPr="00372B61">
        <w:t>eDRX</w:t>
      </w:r>
      <w:proofErr w:type="spellEnd"/>
      <w:r w:rsidRPr="00372B61">
        <w:t xml:space="preserve"> mode, the UE prioritizes Paging SS</w:t>
      </w:r>
    </w:p>
    <w:p w14:paraId="53C344E4" w14:textId="42E7DB5F" w:rsidR="00B46181" w:rsidRDefault="00B46181" w:rsidP="00B46181"/>
    <w:p w14:paraId="53D7A5B9" w14:textId="77777777" w:rsidR="00B46181" w:rsidRDefault="00B46181" w:rsidP="00B46181"/>
    <w:p w14:paraId="717ABE4A" w14:textId="77777777" w:rsidR="00B46181" w:rsidRDefault="00B46181" w:rsidP="00B46181">
      <w:pPr>
        <w:pStyle w:val="Heading1"/>
      </w:pPr>
      <w:r>
        <w:t>Shared PUR</w:t>
      </w:r>
    </w:p>
    <w:p w14:paraId="0CE31C57" w14:textId="77777777" w:rsidR="00B46181" w:rsidRDefault="00B46181" w:rsidP="00B46181">
      <w:pPr>
        <w:rPr>
          <w:highlight w:val="yellow"/>
        </w:rPr>
      </w:pPr>
      <w:r>
        <w:rPr>
          <w:highlight w:val="yellow"/>
        </w:rPr>
        <w:t xml:space="preserve">Possible Agreement </w:t>
      </w:r>
    </w:p>
    <w:p w14:paraId="7FC2E807" w14:textId="77777777" w:rsidR="00B46181" w:rsidRDefault="00B46181" w:rsidP="00B46181">
      <w:r>
        <w:lastRenderedPageBreak/>
        <w:t>CFS PUR using MU-MIMO with UE-specific orthogonal DMRS is supported</w:t>
      </w:r>
    </w:p>
    <w:p w14:paraId="24488059" w14:textId="392350EA" w:rsidR="00B46181" w:rsidRDefault="00B46181" w:rsidP="00B46181"/>
    <w:p w14:paraId="1AE3FCB9" w14:textId="692F683B" w:rsidR="00F668F1" w:rsidRDefault="00F668F1" w:rsidP="00B46181">
      <w:r w:rsidRPr="00F668F1">
        <w:rPr>
          <w:highlight w:val="yellow"/>
        </w:rPr>
        <w:t>From RAN1_LTE reflector:</w:t>
      </w:r>
    </w:p>
    <w:p w14:paraId="24F963AF" w14:textId="77777777" w:rsidR="00F668F1" w:rsidRDefault="00F668F1" w:rsidP="00F668F1"/>
    <w:p w14:paraId="459768C4" w14:textId="0E71E7A6" w:rsidR="00F668F1" w:rsidRPr="00F668F1" w:rsidRDefault="00F668F1" w:rsidP="00F668F1">
      <w:pPr>
        <w:rPr>
          <w:b/>
          <w:bCs/>
          <w:u w:val="single"/>
        </w:rPr>
      </w:pPr>
      <w:r w:rsidRPr="00F668F1">
        <w:rPr>
          <w:b/>
          <w:bCs/>
          <w:u w:val="single"/>
        </w:rPr>
        <w:t xml:space="preserve">Working assumption for </w:t>
      </w:r>
      <w:proofErr w:type="spellStart"/>
      <w:r w:rsidRPr="00F668F1">
        <w:rPr>
          <w:b/>
          <w:bCs/>
          <w:u w:val="single"/>
        </w:rPr>
        <w:t>eMTC</w:t>
      </w:r>
      <w:proofErr w:type="spellEnd"/>
      <w:r w:rsidRPr="00F668F1">
        <w:rPr>
          <w:b/>
          <w:bCs/>
          <w:u w:val="single"/>
        </w:rPr>
        <w:t xml:space="preserve"> full PRB allocation:</w:t>
      </w:r>
    </w:p>
    <w:p w14:paraId="5C9B1340" w14:textId="77777777" w:rsidR="00F668F1" w:rsidRDefault="00F668F1" w:rsidP="00F668F1">
      <w:r>
        <w:t>CFS-PUR is supported for transmission with R&gt;= [64 or 128] repetitions. The specification impact of CFS-PUR is limited to the following:</w:t>
      </w:r>
    </w:p>
    <w:p w14:paraId="443E553E" w14:textId="77777777" w:rsidR="00F668F1" w:rsidRDefault="00F668F1" w:rsidP="00F668F1">
      <w:r>
        <w:t xml:space="preserve">- Allow for UE-specific cyclic shift </w:t>
      </w:r>
      <w:proofErr w:type="gramStart"/>
      <w:r>
        <w:t>( [</w:t>
      </w:r>
      <w:proofErr w:type="gramEnd"/>
      <w:r>
        <w:t>2 or 4 or 8] cyclic shifts) for DMRS.</w:t>
      </w:r>
    </w:p>
    <w:p w14:paraId="265900F2" w14:textId="77777777" w:rsidR="00F668F1" w:rsidRDefault="00F668F1" w:rsidP="00F668F1">
      <w:r>
        <w:t>- The number of PRBs that can be allocated to a UE are the same as in legacy (e.g., max 2PRBs can be allocated to a UE in CE Mode B)</w:t>
      </w:r>
    </w:p>
    <w:p w14:paraId="3F85FA16" w14:textId="77777777" w:rsidR="00F668F1" w:rsidRDefault="00F668F1" w:rsidP="00F668F1">
      <w:r>
        <w:t xml:space="preserve">- Allow for UE-specific </w:t>
      </w:r>
      <w:proofErr w:type="spellStart"/>
      <w:r>
        <w:t>c_init</w:t>
      </w:r>
      <w:proofErr w:type="spellEnd"/>
      <w:r>
        <w:t xml:space="preserve"> for PUSCH scrambling.</w:t>
      </w:r>
    </w:p>
    <w:p w14:paraId="11D80459" w14:textId="795B6A69" w:rsidR="00F668F1" w:rsidRDefault="00F668F1" w:rsidP="00F668F1">
      <w:pPr>
        <w:ind w:left="432" w:hanging="432"/>
      </w:pPr>
      <w:r>
        <w:t xml:space="preserve">      - FFS if the current </w:t>
      </w:r>
      <w:proofErr w:type="spellStart"/>
      <w:r>
        <w:t>c_init</w:t>
      </w:r>
      <w:proofErr w:type="spellEnd"/>
      <w:r>
        <w:t xml:space="preserve"> equation is used by using the configured (UE-specific) PUR_RNTI, or a different equation is used for the scrambling initialization.</w:t>
      </w:r>
    </w:p>
    <w:p w14:paraId="272B8275" w14:textId="77777777" w:rsidR="00F668F1" w:rsidRDefault="00F668F1" w:rsidP="00F668F1"/>
    <w:p w14:paraId="4B3877DA" w14:textId="77777777" w:rsidR="00F668F1" w:rsidRDefault="00F668F1" w:rsidP="00F668F1">
      <w:r>
        <w:t>Note 1: The Working Assumption is also subject to the potential RAN2 and RAN4 specification impacts.</w:t>
      </w:r>
    </w:p>
    <w:p w14:paraId="505ACC9F" w14:textId="77777777" w:rsidR="00F668F1" w:rsidRDefault="00F668F1" w:rsidP="00F668F1">
      <w:r>
        <w:t xml:space="preserve">Note 2: It is transparent to a given UE whether the </w:t>
      </w:r>
      <w:proofErr w:type="spellStart"/>
      <w:r>
        <w:t>eNB</w:t>
      </w:r>
      <w:proofErr w:type="spellEnd"/>
      <w:r>
        <w:t xml:space="preserve"> is allocating other UEs in the same resource.</w:t>
      </w:r>
    </w:p>
    <w:p w14:paraId="4668D537" w14:textId="630D4D6E" w:rsidR="00F668F1" w:rsidRDefault="00F668F1" w:rsidP="00F668F1"/>
    <w:p w14:paraId="1060577F" w14:textId="77777777" w:rsidR="00F668F1" w:rsidRDefault="00F668F1" w:rsidP="00F668F1"/>
    <w:p w14:paraId="3EC87692" w14:textId="77777777" w:rsidR="00F668F1" w:rsidRPr="00F668F1" w:rsidRDefault="00F668F1" w:rsidP="00F668F1">
      <w:pPr>
        <w:rPr>
          <w:b/>
          <w:bCs/>
          <w:u w:val="single"/>
        </w:rPr>
      </w:pPr>
      <w:r w:rsidRPr="00F668F1">
        <w:rPr>
          <w:b/>
          <w:bCs/>
          <w:u w:val="single"/>
        </w:rPr>
        <w:t xml:space="preserve">Working assumption </w:t>
      </w:r>
      <w:proofErr w:type="gramStart"/>
      <w:r w:rsidRPr="00F668F1">
        <w:rPr>
          <w:b/>
          <w:bCs/>
          <w:u w:val="single"/>
        </w:rPr>
        <w:t>For</w:t>
      </w:r>
      <w:proofErr w:type="gramEnd"/>
      <w:r w:rsidRPr="00F668F1">
        <w:rPr>
          <w:b/>
          <w:bCs/>
          <w:u w:val="single"/>
        </w:rPr>
        <w:t xml:space="preserve"> NB-IoT and </w:t>
      </w:r>
      <w:proofErr w:type="spellStart"/>
      <w:r w:rsidRPr="00F668F1">
        <w:rPr>
          <w:b/>
          <w:bCs/>
          <w:u w:val="single"/>
        </w:rPr>
        <w:t>eMTC</w:t>
      </w:r>
      <w:proofErr w:type="spellEnd"/>
      <w:r w:rsidRPr="00F668F1">
        <w:rPr>
          <w:b/>
          <w:bCs/>
          <w:u w:val="single"/>
        </w:rPr>
        <w:t xml:space="preserve"> sub-PRB allocation:</w:t>
      </w:r>
    </w:p>
    <w:p w14:paraId="2B79A5D8" w14:textId="77777777" w:rsidR="00F668F1" w:rsidRDefault="00F668F1" w:rsidP="00F668F1">
      <w:r>
        <w:t xml:space="preserve">CFS-PUR is supported for transmission with R&gt;= [64 or 128] [repetitions or </w:t>
      </w:r>
      <w:proofErr w:type="spellStart"/>
      <w:r>
        <w:t>ms</w:t>
      </w:r>
      <w:proofErr w:type="spellEnd"/>
      <w:r>
        <w:t>] and at least for 3 tone, 6 tone, and 12 tone allocation.</w:t>
      </w:r>
    </w:p>
    <w:p w14:paraId="74DC0B09" w14:textId="77777777" w:rsidR="00F668F1" w:rsidRDefault="00F668F1" w:rsidP="00F668F1">
      <w:r>
        <w:t>The specification impact of CFS-PUR is limited to the following:</w:t>
      </w:r>
    </w:p>
    <w:p w14:paraId="38A0419F" w14:textId="77777777" w:rsidR="00F668F1" w:rsidRDefault="00F668F1" w:rsidP="00F668F1">
      <w:r>
        <w:t>- Allow for UE-specific cyclic shift for DMRS:</w:t>
      </w:r>
    </w:p>
    <w:p w14:paraId="77023338" w14:textId="77777777" w:rsidR="00F668F1" w:rsidRDefault="00F668F1" w:rsidP="00F668F1">
      <w:r>
        <w:t xml:space="preserve">                - For 3 tone allocation, [2 or 3] cyclic shifts.</w:t>
      </w:r>
    </w:p>
    <w:p w14:paraId="2A73EFF8" w14:textId="77777777" w:rsidR="00F668F1" w:rsidRDefault="00F668F1" w:rsidP="00F668F1">
      <w:r>
        <w:t xml:space="preserve">                - For 6 tone allocation, [2 or 4] cyclic shifts.</w:t>
      </w:r>
    </w:p>
    <w:p w14:paraId="3CC9C40D" w14:textId="77777777" w:rsidR="00F668F1" w:rsidRDefault="00F668F1" w:rsidP="00F668F1">
      <w:r>
        <w:t xml:space="preserve">                - For 12 tone allocation, [2 or 4 or 8] cyclic shifts.</w:t>
      </w:r>
    </w:p>
    <w:p w14:paraId="23730117" w14:textId="77777777" w:rsidR="00F668F1" w:rsidRDefault="00F668F1" w:rsidP="00F668F1">
      <w:r>
        <w:t xml:space="preserve">- Allow for UE-specific </w:t>
      </w:r>
      <w:proofErr w:type="spellStart"/>
      <w:r>
        <w:t>c_init</w:t>
      </w:r>
      <w:proofErr w:type="spellEnd"/>
      <w:r>
        <w:t xml:space="preserve"> for PUSCH scrambling.</w:t>
      </w:r>
    </w:p>
    <w:p w14:paraId="0DFD8515" w14:textId="7A77DAAE" w:rsidR="00F668F1" w:rsidRDefault="00F668F1" w:rsidP="00F668F1">
      <w:pPr>
        <w:ind w:left="432" w:hanging="432"/>
      </w:pPr>
      <w:r>
        <w:t xml:space="preserve">      - FFS if the current </w:t>
      </w:r>
      <w:proofErr w:type="spellStart"/>
      <w:r>
        <w:t>c_init</w:t>
      </w:r>
      <w:proofErr w:type="spellEnd"/>
      <w:r>
        <w:t xml:space="preserve"> equation is used by using the configured (UE-specific) PUR_RNTI, or a different equation is used for the scrambling initialization.</w:t>
      </w:r>
    </w:p>
    <w:p w14:paraId="51E7332C" w14:textId="77777777" w:rsidR="00F668F1" w:rsidRDefault="00F668F1" w:rsidP="00F668F1">
      <w:r>
        <w:t>FFS: Support of CFS-PUR for single tone (NB-IoT) and 2 out of 3 tones (</w:t>
      </w:r>
      <w:proofErr w:type="spellStart"/>
      <w:r>
        <w:t>eMTC</w:t>
      </w:r>
      <w:proofErr w:type="spellEnd"/>
      <w:r>
        <w:t>)</w:t>
      </w:r>
    </w:p>
    <w:p w14:paraId="2DA2EFD5" w14:textId="77777777" w:rsidR="00F668F1" w:rsidRDefault="00F668F1" w:rsidP="00F668F1"/>
    <w:p w14:paraId="5ED797D7" w14:textId="77777777" w:rsidR="00F668F1" w:rsidRDefault="00F668F1" w:rsidP="00F668F1">
      <w:r>
        <w:t>Note 1: The Working Assumption is also subject to the potential RAN2 and RAN4 specification impacts.</w:t>
      </w:r>
    </w:p>
    <w:p w14:paraId="5ABE857C" w14:textId="0FE90EAA" w:rsidR="00F668F1" w:rsidRDefault="00F668F1" w:rsidP="00F668F1">
      <w:r>
        <w:t xml:space="preserve">Note 2: It is transparent to a given UE whether the </w:t>
      </w:r>
      <w:proofErr w:type="spellStart"/>
      <w:r>
        <w:t>eNB</w:t>
      </w:r>
      <w:proofErr w:type="spellEnd"/>
      <w:r>
        <w:t xml:space="preserve"> is allocating other UEs in the same resource.</w:t>
      </w:r>
    </w:p>
    <w:p w14:paraId="4AEAD462" w14:textId="2DE29D8D" w:rsidR="00F668F1" w:rsidRDefault="00F668F1" w:rsidP="00B46181"/>
    <w:p w14:paraId="69C2FDEA" w14:textId="77777777" w:rsidR="00F668F1" w:rsidRPr="00372B61" w:rsidRDefault="00F668F1" w:rsidP="00B46181"/>
    <w:p w14:paraId="523FE90D" w14:textId="5DFF8503" w:rsidR="000E0992" w:rsidRDefault="000E0992" w:rsidP="000E0992">
      <w:pPr>
        <w:pStyle w:val="Heading1"/>
      </w:pPr>
      <w:r>
        <w:lastRenderedPageBreak/>
        <w:t>Timing Advance (TA)</w:t>
      </w:r>
    </w:p>
    <w:p w14:paraId="359B8DF4" w14:textId="4E6F0B5F" w:rsidR="007C334D" w:rsidRDefault="00284847" w:rsidP="007C334D">
      <w:pPr>
        <w:pStyle w:val="Heading2"/>
        <w:rPr>
          <w:lang w:eastAsia="en-GB"/>
        </w:rPr>
      </w:pPr>
      <w:r>
        <w:rPr>
          <w:lang w:eastAsia="en-GB"/>
        </w:rPr>
        <w:t>Obtaining</w:t>
      </w:r>
      <w:r w:rsidR="007C334D">
        <w:rPr>
          <w:lang w:eastAsia="en-GB"/>
        </w:rPr>
        <w:t xml:space="preserve"> a valid TA</w:t>
      </w:r>
    </w:p>
    <w:p w14:paraId="4447FDF5" w14:textId="62F5F07F" w:rsidR="000E0992" w:rsidRDefault="00756595" w:rsidP="000E0992">
      <w:pPr>
        <w:rPr>
          <w:lang w:eastAsia="en-GB"/>
        </w:rPr>
      </w:pPr>
      <w:r>
        <w:rPr>
          <w:lang w:eastAsia="en-GB"/>
        </w:rPr>
        <w:t xml:space="preserve">One remaining issue for </w:t>
      </w:r>
      <w:r w:rsidR="00811364">
        <w:rPr>
          <w:lang w:eastAsia="en-GB"/>
        </w:rPr>
        <w:t xml:space="preserve">obtaining a valid </w:t>
      </w:r>
      <w:r>
        <w:rPr>
          <w:lang w:eastAsia="en-GB"/>
        </w:rPr>
        <w:t>TA</w:t>
      </w:r>
      <w:r w:rsidR="00811364">
        <w:rPr>
          <w:lang w:eastAsia="en-GB"/>
        </w:rPr>
        <w:t xml:space="preserve"> (the TA is validated and found to be invalid) when the UE has data to send</w:t>
      </w:r>
      <w:r>
        <w:rPr>
          <w:lang w:eastAsia="en-GB"/>
        </w:rPr>
        <w:t xml:space="preserve"> </w:t>
      </w:r>
      <w:r w:rsidR="00811364">
        <w:rPr>
          <w:lang w:eastAsia="en-GB"/>
        </w:rPr>
        <w:t xml:space="preserve">is which mechanism(s) </w:t>
      </w:r>
      <w:r w:rsidR="00463B5A">
        <w:rPr>
          <w:lang w:eastAsia="en-GB"/>
        </w:rPr>
        <w:t>can</w:t>
      </w:r>
      <w:r w:rsidR="00811364">
        <w:rPr>
          <w:lang w:eastAsia="en-GB"/>
        </w:rPr>
        <w:t xml:space="preserve"> be used by the UE to acquire a valid TA. </w:t>
      </w:r>
    </w:p>
    <w:p w14:paraId="4CAFA503" w14:textId="77777777" w:rsidR="002B28E3" w:rsidRDefault="002B28E3" w:rsidP="007C334D">
      <w:pPr>
        <w:rPr>
          <w:lang w:eastAsia="en-GB"/>
        </w:rPr>
      </w:pPr>
    </w:p>
    <w:p w14:paraId="753B6C2D" w14:textId="77777777" w:rsidR="00BA14D5" w:rsidRDefault="00EA2D48" w:rsidP="00EA2D48">
      <w:pPr>
        <w:rPr>
          <w:b/>
          <w:lang w:eastAsia="ja-JP"/>
        </w:rPr>
      </w:pPr>
      <w:r w:rsidRPr="00EC5EC0">
        <w:rPr>
          <w:b/>
          <w:highlight w:val="yellow"/>
          <w:lang w:eastAsia="ja-JP"/>
        </w:rPr>
        <w:t xml:space="preserve">Potential </w:t>
      </w:r>
      <w:r w:rsidR="00BA14D5" w:rsidRPr="00EC5EC0">
        <w:rPr>
          <w:b/>
          <w:highlight w:val="yellow"/>
          <w:lang w:eastAsia="ja-JP"/>
        </w:rPr>
        <w:t>Agreement:</w:t>
      </w:r>
    </w:p>
    <w:p w14:paraId="73715C95" w14:textId="413C4FA0" w:rsidR="00EA2D48" w:rsidRPr="00F8422D" w:rsidRDefault="00BA14D5" w:rsidP="00EA2D48">
      <w:pPr>
        <w:rPr>
          <w:b/>
          <w:lang w:eastAsia="en-GB"/>
        </w:rPr>
      </w:pPr>
      <w:r>
        <w:rPr>
          <w:b/>
          <w:lang w:eastAsia="ja-JP"/>
        </w:rPr>
        <w:t>When the TA is validated and found to b</w:t>
      </w:r>
      <w:r w:rsidR="00EC5EC0">
        <w:rPr>
          <w:b/>
          <w:lang w:eastAsia="ja-JP"/>
        </w:rPr>
        <w:t xml:space="preserve">e </w:t>
      </w:r>
      <w:r>
        <w:rPr>
          <w:b/>
          <w:lang w:eastAsia="ja-JP"/>
        </w:rPr>
        <w:t xml:space="preserve">invalid, </w:t>
      </w:r>
      <w:r w:rsidR="00EA2D48" w:rsidRPr="00EE5449">
        <w:rPr>
          <w:b/>
          <w:lang w:eastAsia="en-GB"/>
        </w:rPr>
        <w:t xml:space="preserve">a </w:t>
      </w:r>
      <w:r w:rsidR="00EA2D48">
        <w:rPr>
          <w:b/>
          <w:lang w:eastAsia="en-GB"/>
        </w:rPr>
        <w:t>mechanism</w:t>
      </w:r>
      <w:r w:rsidR="00EA2D48" w:rsidRPr="00EE5449">
        <w:rPr>
          <w:b/>
          <w:lang w:eastAsia="en-GB"/>
        </w:rPr>
        <w:t xml:space="preserve"> simpler than legacy RACH procedure to update TA</w:t>
      </w:r>
      <w:r>
        <w:rPr>
          <w:b/>
          <w:lang w:eastAsia="en-GB"/>
        </w:rPr>
        <w:t xml:space="preserve"> is supported</w:t>
      </w:r>
    </w:p>
    <w:p w14:paraId="5EF9B8D6" w14:textId="2C8F93A5" w:rsidR="00EA2D48" w:rsidRPr="00B70D1F" w:rsidRDefault="00EA2D48" w:rsidP="00453085">
      <w:pPr>
        <w:pStyle w:val="ListParagraph"/>
        <w:numPr>
          <w:ilvl w:val="1"/>
          <w:numId w:val="17"/>
        </w:numPr>
        <w:autoSpaceDE/>
        <w:autoSpaceDN/>
        <w:adjustRightInd/>
        <w:ind w:firstLineChars="0"/>
        <w:rPr>
          <w:b/>
          <w:kern w:val="2"/>
        </w:rPr>
      </w:pPr>
      <w:r w:rsidRPr="00053CFB">
        <w:rPr>
          <w:b/>
          <w:sz w:val="22"/>
          <w:szCs w:val="22"/>
          <w:lang w:eastAsia="en-GB"/>
        </w:rPr>
        <w:t>FFS the</w:t>
      </w:r>
      <w:r>
        <w:rPr>
          <w:b/>
          <w:sz w:val="22"/>
          <w:szCs w:val="22"/>
          <w:lang w:eastAsia="en-GB"/>
        </w:rPr>
        <w:t xml:space="preserve"> </w:t>
      </w:r>
      <w:r w:rsidR="00BA14D5">
        <w:rPr>
          <w:b/>
          <w:sz w:val="22"/>
          <w:szCs w:val="22"/>
          <w:lang w:eastAsia="en-GB"/>
        </w:rPr>
        <w:t>detail</w:t>
      </w:r>
      <w:r w:rsidR="00EC5EC0">
        <w:rPr>
          <w:b/>
          <w:sz w:val="22"/>
          <w:szCs w:val="22"/>
          <w:lang w:eastAsia="en-GB"/>
        </w:rPr>
        <w:t xml:space="preserve">s of the </w:t>
      </w:r>
      <w:r>
        <w:rPr>
          <w:b/>
          <w:sz w:val="22"/>
          <w:szCs w:val="22"/>
          <w:lang w:eastAsia="en-GB"/>
        </w:rPr>
        <w:t>mechanism</w:t>
      </w:r>
      <w:r>
        <w:rPr>
          <w:rFonts w:ascii="Times" w:eastAsia="Batang" w:hAnsi="Times"/>
          <w:b/>
          <w:sz w:val="22"/>
          <w:szCs w:val="22"/>
          <w:lang w:eastAsia="en-GB"/>
        </w:rPr>
        <w:t xml:space="preserve"> </w:t>
      </w:r>
    </w:p>
    <w:p w14:paraId="65A8D8E8" w14:textId="77777777" w:rsidR="006A67B2" w:rsidRDefault="006A67B2" w:rsidP="007C334D">
      <w:pPr>
        <w:rPr>
          <w:lang w:eastAsia="en-GB"/>
        </w:rPr>
      </w:pPr>
    </w:p>
    <w:p w14:paraId="65B6089A" w14:textId="31FCBF94" w:rsidR="00C430E0" w:rsidRDefault="00C430E0" w:rsidP="00C430E0">
      <w:pPr>
        <w:pStyle w:val="Heading2"/>
        <w:rPr>
          <w:lang w:eastAsia="en-GB"/>
        </w:rPr>
      </w:pPr>
      <w:r>
        <w:rPr>
          <w:lang w:eastAsia="en-GB"/>
        </w:rPr>
        <w:t>T</w:t>
      </w:r>
      <w:r w:rsidR="00EC5EC0">
        <w:rPr>
          <w:lang w:eastAsia="en-GB"/>
        </w:rPr>
        <w:t xml:space="preserve">hreshold </w:t>
      </w:r>
    </w:p>
    <w:p w14:paraId="3F3A2573" w14:textId="49552897" w:rsidR="00546353" w:rsidRDefault="003A79B6" w:rsidP="00EC5EC0">
      <w:pPr>
        <w:rPr>
          <w:rFonts w:eastAsiaTheme="minorEastAsia"/>
          <w:lang w:eastAsia="zh-CN"/>
        </w:rPr>
      </w:pPr>
      <w:r>
        <w:rPr>
          <w:rFonts w:eastAsiaTheme="minorEastAsia"/>
          <w:lang w:eastAsia="zh-CN"/>
        </w:rPr>
        <w:t>The threshold discussion is currently in RAN4. It is suggested to wait for RAN4, and discuss remaining RAN1 issues, if any, after RAN4 concludes.</w:t>
      </w:r>
      <w:r w:rsidR="00225711">
        <w:rPr>
          <w:rFonts w:eastAsiaTheme="minorEastAsia"/>
          <w:lang w:eastAsia="zh-CN"/>
        </w:rPr>
        <w:t xml:space="preserve"> </w:t>
      </w:r>
      <w:r w:rsidR="00BE6AF6">
        <w:rPr>
          <w:rFonts w:eastAsiaTheme="minorEastAsia"/>
          <w:lang w:eastAsia="zh-CN"/>
        </w:rPr>
        <w:t>C</w:t>
      </w:r>
      <w:r>
        <w:rPr>
          <w:rFonts w:eastAsiaTheme="minorEastAsia"/>
          <w:lang w:eastAsia="zh-CN"/>
        </w:rPr>
        <w:t>ompanies</w:t>
      </w:r>
      <w:r w:rsidR="00BE6AF6">
        <w:rPr>
          <w:rFonts w:eastAsiaTheme="minorEastAsia"/>
          <w:lang w:eastAsia="zh-CN"/>
        </w:rPr>
        <w:t xml:space="preserve"> can </w:t>
      </w:r>
      <w:r>
        <w:rPr>
          <w:rFonts w:eastAsiaTheme="minorEastAsia"/>
          <w:lang w:eastAsia="zh-CN"/>
        </w:rPr>
        <w:t>take into consideration</w:t>
      </w:r>
      <w:r w:rsidR="00BE6AF6">
        <w:rPr>
          <w:rFonts w:eastAsiaTheme="minorEastAsia"/>
          <w:lang w:eastAsia="zh-CN"/>
        </w:rPr>
        <w:t xml:space="preserve"> the</w:t>
      </w:r>
      <w:r>
        <w:rPr>
          <w:rFonts w:eastAsiaTheme="minorEastAsia"/>
          <w:lang w:eastAsia="zh-CN"/>
        </w:rPr>
        <w:t xml:space="preserve"> </w:t>
      </w:r>
      <w:r w:rsidR="00225711">
        <w:rPr>
          <w:rFonts w:eastAsiaTheme="minorEastAsia"/>
          <w:lang w:eastAsia="zh-CN"/>
        </w:rPr>
        <w:t xml:space="preserve">observations/proposals summarized above </w:t>
      </w:r>
      <w:r>
        <w:rPr>
          <w:rFonts w:eastAsiaTheme="minorEastAsia"/>
          <w:lang w:eastAsia="zh-CN"/>
        </w:rPr>
        <w:t xml:space="preserve">for </w:t>
      </w:r>
      <w:r w:rsidR="00BE6AF6">
        <w:rPr>
          <w:rFonts w:eastAsiaTheme="minorEastAsia"/>
          <w:lang w:eastAsia="zh-CN"/>
        </w:rPr>
        <w:t>future</w:t>
      </w:r>
      <w:r>
        <w:rPr>
          <w:rFonts w:eastAsiaTheme="minorEastAsia"/>
          <w:lang w:eastAsia="zh-CN"/>
        </w:rPr>
        <w:t xml:space="preserve"> </w:t>
      </w:r>
      <w:r w:rsidR="00BE6AF6">
        <w:rPr>
          <w:rFonts w:eastAsiaTheme="minorEastAsia"/>
          <w:lang w:eastAsia="zh-CN"/>
        </w:rPr>
        <w:t xml:space="preserve">RAN1 </w:t>
      </w:r>
      <w:r>
        <w:rPr>
          <w:rFonts w:eastAsiaTheme="minorEastAsia"/>
          <w:lang w:eastAsia="zh-CN"/>
        </w:rPr>
        <w:t>discussion</w:t>
      </w:r>
      <w:r w:rsidR="00C81203">
        <w:rPr>
          <w:rFonts w:eastAsiaTheme="minorEastAsia"/>
          <w:lang w:eastAsia="zh-CN"/>
        </w:rPr>
        <w:t>, if needed</w:t>
      </w:r>
      <w:r>
        <w:rPr>
          <w:rFonts w:eastAsiaTheme="minorEastAsia"/>
          <w:lang w:eastAsia="zh-CN"/>
        </w:rPr>
        <w:t>.</w:t>
      </w:r>
    </w:p>
    <w:p w14:paraId="630312E1" w14:textId="07F81C68" w:rsidR="00EC5EC0" w:rsidRDefault="00EC5EC0" w:rsidP="00EC5EC0">
      <w:pPr>
        <w:rPr>
          <w:rFonts w:eastAsiaTheme="minorEastAsia"/>
          <w:lang w:eastAsia="zh-CN"/>
        </w:rPr>
      </w:pPr>
    </w:p>
    <w:p w14:paraId="54666D04" w14:textId="1BA104F3" w:rsidR="00EC5EC0" w:rsidRDefault="00EC5EC0" w:rsidP="00EC5EC0">
      <w:pPr>
        <w:pStyle w:val="Heading2"/>
        <w:rPr>
          <w:lang w:eastAsia="zh-CN"/>
        </w:rPr>
      </w:pPr>
      <w:r>
        <w:rPr>
          <w:lang w:eastAsia="zh-CN"/>
        </w:rPr>
        <w:t>TA range</w:t>
      </w:r>
    </w:p>
    <w:p w14:paraId="5A649FA9" w14:textId="77777777" w:rsidR="00EC5EC0" w:rsidRDefault="00EC5EC0" w:rsidP="00EC5EC0">
      <w:pPr>
        <w:rPr>
          <w:highlight w:val="yellow"/>
        </w:rPr>
      </w:pPr>
      <w:r>
        <w:rPr>
          <w:highlight w:val="yellow"/>
        </w:rPr>
        <w:t>Possible Agreement</w:t>
      </w:r>
    </w:p>
    <w:p w14:paraId="614DECDC" w14:textId="77777777" w:rsidR="00EC5EC0" w:rsidRDefault="00EC5EC0" w:rsidP="00EC5EC0">
      <w:pPr>
        <w:rPr>
          <w:lang w:eastAsia="zh-CN"/>
        </w:rPr>
      </w:pPr>
      <w:r>
        <w:rPr>
          <w:lang w:eastAsia="zh-CN"/>
        </w:rPr>
        <w:t>Introduce a shortened TA update range for PUR using X bits.</w:t>
      </w:r>
    </w:p>
    <w:p w14:paraId="0584A54B" w14:textId="77777777" w:rsidR="00EC5EC0" w:rsidRDefault="00EC5EC0" w:rsidP="00453085">
      <w:pPr>
        <w:numPr>
          <w:ilvl w:val="0"/>
          <w:numId w:val="22"/>
        </w:numPr>
        <w:autoSpaceDE/>
        <w:autoSpaceDN/>
        <w:adjustRightInd/>
        <w:snapToGrid/>
        <w:spacing w:after="0"/>
        <w:jc w:val="left"/>
      </w:pPr>
      <w:r>
        <w:rPr>
          <w:lang w:eastAsia="zh-CN"/>
        </w:rPr>
        <w:t>FFS: Value of X</w:t>
      </w:r>
    </w:p>
    <w:p w14:paraId="22D4D7B9" w14:textId="77777777" w:rsidR="00EC5EC0" w:rsidRPr="00EC5EC0" w:rsidRDefault="00EC5EC0" w:rsidP="00EC5EC0">
      <w:pPr>
        <w:rPr>
          <w:rFonts w:eastAsiaTheme="minorEastAsia"/>
          <w:lang w:eastAsia="zh-CN"/>
        </w:rPr>
      </w:pPr>
    </w:p>
    <w:sectPr w:rsidR="00EC5EC0" w:rsidRPr="00EC5EC0"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C55E9" w14:textId="77777777" w:rsidR="00AC6C76" w:rsidRDefault="00AC6C76">
      <w:r>
        <w:separator/>
      </w:r>
    </w:p>
  </w:endnote>
  <w:endnote w:type="continuationSeparator" w:id="0">
    <w:p w14:paraId="0B523FED" w14:textId="77777777" w:rsidR="00AC6C76" w:rsidRDefault="00AC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E5B5A" w14:textId="77777777" w:rsidR="00AC6C76" w:rsidRDefault="00AC6C76">
      <w:r>
        <w:separator/>
      </w:r>
    </w:p>
  </w:footnote>
  <w:footnote w:type="continuationSeparator" w:id="0">
    <w:p w14:paraId="1AB0A4D4" w14:textId="77777777" w:rsidR="00AC6C76" w:rsidRDefault="00AC6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4053F"/>
    <w:multiLevelType w:val="hybridMultilevel"/>
    <w:tmpl w:val="CE424A00"/>
    <w:lvl w:ilvl="0" w:tplc="5BCAD274">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717E"/>
    <w:multiLevelType w:val="hybridMultilevel"/>
    <w:tmpl w:val="65DE6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06A05"/>
    <w:multiLevelType w:val="hybridMultilevel"/>
    <w:tmpl w:val="3F7E3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619"/>
    <w:multiLevelType w:val="hybridMultilevel"/>
    <w:tmpl w:val="99E8C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4836B5F0"/>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3"/>
  </w:num>
  <w:num w:numId="4">
    <w:abstractNumId w:val="1"/>
  </w:num>
  <w:num w:numId="5">
    <w:abstractNumId w:val="16"/>
  </w:num>
  <w:num w:numId="6">
    <w:abstractNumId w:val="0"/>
  </w:num>
  <w:num w:numId="7">
    <w:abstractNumId w:val="7"/>
  </w:num>
  <w:num w:numId="8">
    <w:abstractNumId w:val="11"/>
  </w:num>
  <w:num w:numId="9">
    <w:abstractNumId w:val="18"/>
  </w:num>
  <w:num w:numId="10">
    <w:abstractNumId w:val="17"/>
  </w:num>
  <w:num w:numId="11">
    <w:abstractNumId w:val="19"/>
  </w:num>
  <w:num w:numId="12">
    <w:abstractNumId w:val="21"/>
  </w:num>
  <w:num w:numId="13">
    <w:abstractNumId w:val="15"/>
  </w:num>
  <w:num w:numId="14">
    <w:abstractNumId w:val="22"/>
  </w:num>
  <w:num w:numId="15">
    <w:abstractNumId w:val="8"/>
  </w:num>
  <w:num w:numId="16">
    <w:abstractNumId w:val="25"/>
  </w:num>
  <w:num w:numId="17">
    <w:abstractNumId w:val="3"/>
  </w:num>
  <w:num w:numId="18">
    <w:abstractNumId w:val="6"/>
  </w:num>
  <w:num w:numId="19">
    <w:abstractNumId w:val="2"/>
  </w:num>
  <w:num w:numId="20">
    <w:abstractNumId w:val="20"/>
  </w:num>
  <w:num w:numId="21">
    <w:abstractNumId w:val="24"/>
  </w:num>
  <w:num w:numId="22">
    <w:abstractNumId w:val="25"/>
  </w:num>
  <w:num w:numId="23">
    <w:abstractNumId w:val="10"/>
  </w:num>
  <w:num w:numId="24">
    <w:abstractNumId w:val="6"/>
  </w:num>
  <w:num w:numId="25">
    <w:abstractNumId w:val="5"/>
  </w:num>
  <w:num w:numId="26">
    <w:abstractNumId w:val="13"/>
  </w:num>
  <w:num w:numId="27">
    <w:abstractNumId w:val="4"/>
  </w:num>
  <w:num w:numId="2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4F66"/>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3D91"/>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057"/>
    <w:rsid w:val="00033157"/>
    <w:rsid w:val="000336C8"/>
    <w:rsid w:val="00033874"/>
    <w:rsid w:val="00033A18"/>
    <w:rsid w:val="00033B9F"/>
    <w:rsid w:val="00033ED5"/>
    <w:rsid w:val="00034040"/>
    <w:rsid w:val="00034316"/>
    <w:rsid w:val="000344A5"/>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DBB"/>
    <w:rsid w:val="00061E7D"/>
    <w:rsid w:val="00061FFF"/>
    <w:rsid w:val="000626CF"/>
    <w:rsid w:val="00062931"/>
    <w:rsid w:val="00062D35"/>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4543"/>
    <w:rsid w:val="00075406"/>
    <w:rsid w:val="00075553"/>
    <w:rsid w:val="0007579E"/>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9FE"/>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43"/>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58"/>
    <w:rsid w:val="000D42B6"/>
    <w:rsid w:val="000D46DB"/>
    <w:rsid w:val="000D479F"/>
    <w:rsid w:val="000D501F"/>
    <w:rsid w:val="000D515A"/>
    <w:rsid w:val="000D59AB"/>
    <w:rsid w:val="000D5AD8"/>
    <w:rsid w:val="000D5D29"/>
    <w:rsid w:val="000D6201"/>
    <w:rsid w:val="000D62C1"/>
    <w:rsid w:val="000D6ACE"/>
    <w:rsid w:val="000D6B40"/>
    <w:rsid w:val="000D6BDC"/>
    <w:rsid w:val="000D6EB6"/>
    <w:rsid w:val="000D7247"/>
    <w:rsid w:val="000D7346"/>
    <w:rsid w:val="000D7721"/>
    <w:rsid w:val="000D7D89"/>
    <w:rsid w:val="000E024E"/>
    <w:rsid w:val="000E04C8"/>
    <w:rsid w:val="000E0508"/>
    <w:rsid w:val="000E0992"/>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5CFF"/>
    <w:rsid w:val="000E6BBF"/>
    <w:rsid w:val="000E6FD6"/>
    <w:rsid w:val="000E78EA"/>
    <w:rsid w:val="000E7A6D"/>
    <w:rsid w:val="000E7B0C"/>
    <w:rsid w:val="000F008E"/>
    <w:rsid w:val="000F0332"/>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2A49"/>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763"/>
    <w:rsid w:val="00133CD1"/>
    <w:rsid w:val="00134796"/>
    <w:rsid w:val="001349BF"/>
    <w:rsid w:val="00134CFA"/>
    <w:rsid w:val="00134D67"/>
    <w:rsid w:val="00135AC2"/>
    <w:rsid w:val="0013617C"/>
    <w:rsid w:val="00136D0A"/>
    <w:rsid w:val="00137316"/>
    <w:rsid w:val="001373C4"/>
    <w:rsid w:val="00137499"/>
    <w:rsid w:val="00137CDB"/>
    <w:rsid w:val="0014011C"/>
    <w:rsid w:val="00140941"/>
    <w:rsid w:val="00141202"/>
    <w:rsid w:val="001412F9"/>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479BE"/>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A0B"/>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3A78"/>
    <w:rsid w:val="001B45C7"/>
    <w:rsid w:val="001B478A"/>
    <w:rsid w:val="001B4BB8"/>
    <w:rsid w:val="001B5A92"/>
    <w:rsid w:val="001B5D83"/>
    <w:rsid w:val="001B5EB2"/>
    <w:rsid w:val="001B6BC9"/>
    <w:rsid w:val="001B6E36"/>
    <w:rsid w:val="001B6E9D"/>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5CB"/>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2F33"/>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0F4"/>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711"/>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C7C"/>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FD2"/>
    <w:rsid w:val="00284847"/>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56B"/>
    <w:rsid w:val="002A5E9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7D"/>
    <w:rsid w:val="002B28B5"/>
    <w:rsid w:val="002B28E3"/>
    <w:rsid w:val="002B2B4A"/>
    <w:rsid w:val="002B2E00"/>
    <w:rsid w:val="002B35E7"/>
    <w:rsid w:val="002B3B73"/>
    <w:rsid w:val="002B3EC1"/>
    <w:rsid w:val="002B3F75"/>
    <w:rsid w:val="002B3FED"/>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777"/>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17A6"/>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D6C"/>
    <w:rsid w:val="00327156"/>
    <w:rsid w:val="003278F1"/>
    <w:rsid w:val="00327C60"/>
    <w:rsid w:val="00327E4D"/>
    <w:rsid w:val="0033059D"/>
    <w:rsid w:val="003306E4"/>
    <w:rsid w:val="003306FB"/>
    <w:rsid w:val="00330A5A"/>
    <w:rsid w:val="00330A96"/>
    <w:rsid w:val="00330E6C"/>
    <w:rsid w:val="00331F00"/>
    <w:rsid w:val="00331F12"/>
    <w:rsid w:val="00331FE9"/>
    <w:rsid w:val="0033236A"/>
    <w:rsid w:val="003327F1"/>
    <w:rsid w:val="00332F91"/>
    <w:rsid w:val="00333FB3"/>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1E6"/>
    <w:rsid w:val="00341553"/>
    <w:rsid w:val="00341DA0"/>
    <w:rsid w:val="00341E17"/>
    <w:rsid w:val="00341E90"/>
    <w:rsid w:val="00341FC8"/>
    <w:rsid w:val="00342426"/>
    <w:rsid w:val="003426A5"/>
    <w:rsid w:val="00342759"/>
    <w:rsid w:val="0034383D"/>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938"/>
    <w:rsid w:val="00370A45"/>
    <w:rsid w:val="00370C47"/>
    <w:rsid w:val="00370E0F"/>
    <w:rsid w:val="00371029"/>
    <w:rsid w:val="00371043"/>
    <w:rsid w:val="0037134E"/>
    <w:rsid w:val="00372731"/>
    <w:rsid w:val="0037288A"/>
    <w:rsid w:val="00372A4A"/>
    <w:rsid w:val="00372B61"/>
    <w:rsid w:val="00372E6C"/>
    <w:rsid w:val="003733EE"/>
    <w:rsid w:val="003734CF"/>
    <w:rsid w:val="003734DA"/>
    <w:rsid w:val="00373CC8"/>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850"/>
    <w:rsid w:val="003A6D74"/>
    <w:rsid w:val="003A6F50"/>
    <w:rsid w:val="003A7308"/>
    <w:rsid w:val="003A78F6"/>
    <w:rsid w:val="003A7900"/>
    <w:rsid w:val="003A79B6"/>
    <w:rsid w:val="003A7DAC"/>
    <w:rsid w:val="003A7F4D"/>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A46"/>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6D51"/>
    <w:rsid w:val="003D788C"/>
    <w:rsid w:val="003D798F"/>
    <w:rsid w:val="003D7B1B"/>
    <w:rsid w:val="003E009E"/>
    <w:rsid w:val="003E02B3"/>
    <w:rsid w:val="003E0483"/>
    <w:rsid w:val="003E05C2"/>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DDB"/>
    <w:rsid w:val="00435E02"/>
    <w:rsid w:val="0043603F"/>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85"/>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B5A"/>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15D"/>
    <w:rsid w:val="00487984"/>
    <w:rsid w:val="00487CB5"/>
    <w:rsid w:val="004900A5"/>
    <w:rsid w:val="004900D4"/>
    <w:rsid w:val="004901C7"/>
    <w:rsid w:val="004904DC"/>
    <w:rsid w:val="00490F0C"/>
    <w:rsid w:val="00490F17"/>
    <w:rsid w:val="00491077"/>
    <w:rsid w:val="004917FF"/>
    <w:rsid w:val="004918B6"/>
    <w:rsid w:val="00491ACB"/>
    <w:rsid w:val="00492948"/>
    <w:rsid w:val="00492B5F"/>
    <w:rsid w:val="00493446"/>
    <w:rsid w:val="004938F0"/>
    <w:rsid w:val="0049406C"/>
    <w:rsid w:val="0049408B"/>
    <w:rsid w:val="004946FE"/>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91B"/>
    <w:rsid w:val="004A2A9B"/>
    <w:rsid w:val="004A2B73"/>
    <w:rsid w:val="004A2C51"/>
    <w:rsid w:val="004A2CE3"/>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CD"/>
    <w:rsid w:val="004C47ED"/>
    <w:rsid w:val="004C50DE"/>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B3"/>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440"/>
    <w:rsid w:val="004E769E"/>
    <w:rsid w:val="004F046A"/>
    <w:rsid w:val="004F0807"/>
    <w:rsid w:val="004F082F"/>
    <w:rsid w:val="004F0B7A"/>
    <w:rsid w:val="004F120F"/>
    <w:rsid w:val="004F18ED"/>
    <w:rsid w:val="004F25C4"/>
    <w:rsid w:val="004F2B9F"/>
    <w:rsid w:val="004F2CB3"/>
    <w:rsid w:val="004F2D5D"/>
    <w:rsid w:val="004F330A"/>
    <w:rsid w:val="004F3311"/>
    <w:rsid w:val="004F35EA"/>
    <w:rsid w:val="004F38CE"/>
    <w:rsid w:val="004F3943"/>
    <w:rsid w:val="004F3EDE"/>
    <w:rsid w:val="004F3F70"/>
    <w:rsid w:val="004F4053"/>
    <w:rsid w:val="004F5C54"/>
    <w:rsid w:val="004F61FE"/>
    <w:rsid w:val="004F6323"/>
    <w:rsid w:val="004F64B0"/>
    <w:rsid w:val="004F6661"/>
    <w:rsid w:val="004F6A83"/>
    <w:rsid w:val="004F6E55"/>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AA8"/>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4A5A"/>
    <w:rsid w:val="005252E4"/>
    <w:rsid w:val="0052533C"/>
    <w:rsid w:val="00525696"/>
    <w:rsid w:val="00525B75"/>
    <w:rsid w:val="00526130"/>
    <w:rsid w:val="00526503"/>
    <w:rsid w:val="005276D7"/>
    <w:rsid w:val="005277CE"/>
    <w:rsid w:val="00527A30"/>
    <w:rsid w:val="00530563"/>
    <w:rsid w:val="0053078C"/>
    <w:rsid w:val="00530859"/>
    <w:rsid w:val="00530964"/>
    <w:rsid w:val="0053103C"/>
    <w:rsid w:val="005313A6"/>
    <w:rsid w:val="005313CF"/>
    <w:rsid w:val="0053147E"/>
    <w:rsid w:val="0053174A"/>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72A"/>
    <w:rsid w:val="00536B65"/>
    <w:rsid w:val="00536E21"/>
    <w:rsid w:val="0053708A"/>
    <w:rsid w:val="005371B0"/>
    <w:rsid w:val="0053778E"/>
    <w:rsid w:val="00537D3B"/>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805"/>
    <w:rsid w:val="00544A7B"/>
    <w:rsid w:val="00544A92"/>
    <w:rsid w:val="00544FC7"/>
    <w:rsid w:val="00545605"/>
    <w:rsid w:val="00545765"/>
    <w:rsid w:val="0054588D"/>
    <w:rsid w:val="00545A73"/>
    <w:rsid w:val="00545D79"/>
    <w:rsid w:val="005461ED"/>
    <w:rsid w:val="0054629C"/>
    <w:rsid w:val="00546353"/>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894"/>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1C9C"/>
    <w:rsid w:val="00582705"/>
    <w:rsid w:val="00582FDD"/>
    <w:rsid w:val="005832AB"/>
    <w:rsid w:val="00583387"/>
    <w:rsid w:val="005834A4"/>
    <w:rsid w:val="0058366E"/>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29"/>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80"/>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7D0"/>
    <w:rsid w:val="005D7837"/>
    <w:rsid w:val="005D7AEB"/>
    <w:rsid w:val="005D7C51"/>
    <w:rsid w:val="005E0834"/>
    <w:rsid w:val="005E0ED5"/>
    <w:rsid w:val="005E117D"/>
    <w:rsid w:val="005E11BF"/>
    <w:rsid w:val="005E13B4"/>
    <w:rsid w:val="005E1908"/>
    <w:rsid w:val="005E1C6A"/>
    <w:rsid w:val="005E1E19"/>
    <w:rsid w:val="005E26D2"/>
    <w:rsid w:val="005E2C6E"/>
    <w:rsid w:val="005E30B4"/>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731"/>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5DE7"/>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4A"/>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4E68"/>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0B06"/>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29D8"/>
    <w:rsid w:val="0069329D"/>
    <w:rsid w:val="00694303"/>
    <w:rsid w:val="006944B6"/>
    <w:rsid w:val="00694531"/>
    <w:rsid w:val="00694DA1"/>
    <w:rsid w:val="00694F86"/>
    <w:rsid w:val="0069501E"/>
    <w:rsid w:val="006953A0"/>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382F"/>
    <w:rsid w:val="006A5158"/>
    <w:rsid w:val="006A516E"/>
    <w:rsid w:val="006A5647"/>
    <w:rsid w:val="006A56C7"/>
    <w:rsid w:val="006A5A16"/>
    <w:rsid w:val="006A67B2"/>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E12"/>
    <w:rsid w:val="006B6F14"/>
    <w:rsid w:val="006B7A27"/>
    <w:rsid w:val="006B7A79"/>
    <w:rsid w:val="006B7B09"/>
    <w:rsid w:val="006B7D98"/>
    <w:rsid w:val="006C0185"/>
    <w:rsid w:val="006C0A86"/>
    <w:rsid w:val="006C0AD6"/>
    <w:rsid w:val="006C0E50"/>
    <w:rsid w:val="006C1899"/>
    <w:rsid w:val="006C1C49"/>
    <w:rsid w:val="006C1C4A"/>
    <w:rsid w:val="006C1DA8"/>
    <w:rsid w:val="006C1F31"/>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20"/>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56F"/>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6B"/>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17F12"/>
    <w:rsid w:val="007201AF"/>
    <w:rsid w:val="00720A8B"/>
    <w:rsid w:val="00721018"/>
    <w:rsid w:val="00721031"/>
    <w:rsid w:val="007212C2"/>
    <w:rsid w:val="00721914"/>
    <w:rsid w:val="00721931"/>
    <w:rsid w:val="007227FB"/>
    <w:rsid w:val="00722B10"/>
    <w:rsid w:val="00723297"/>
    <w:rsid w:val="0072410C"/>
    <w:rsid w:val="00724131"/>
    <w:rsid w:val="00724254"/>
    <w:rsid w:val="007244E9"/>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420"/>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595"/>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D65"/>
    <w:rsid w:val="00786F14"/>
    <w:rsid w:val="00786F8C"/>
    <w:rsid w:val="007872CE"/>
    <w:rsid w:val="00787A96"/>
    <w:rsid w:val="00787E94"/>
    <w:rsid w:val="00790373"/>
    <w:rsid w:val="007903E9"/>
    <w:rsid w:val="0079044F"/>
    <w:rsid w:val="007904F9"/>
    <w:rsid w:val="007906D4"/>
    <w:rsid w:val="00790ADC"/>
    <w:rsid w:val="007913E2"/>
    <w:rsid w:val="00791CC3"/>
    <w:rsid w:val="00791CC8"/>
    <w:rsid w:val="00791CF6"/>
    <w:rsid w:val="00791EBB"/>
    <w:rsid w:val="00792028"/>
    <w:rsid w:val="007920AD"/>
    <w:rsid w:val="00792879"/>
    <w:rsid w:val="00793428"/>
    <w:rsid w:val="00793734"/>
    <w:rsid w:val="0079454A"/>
    <w:rsid w:val="00794DAD"/>
    <w:rsid w:val="00794ECC"/>
    <w:rsid w:val="00794F6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645"/>
    <w:rsid w:val="007B4A52"/>
    <w:rsid w:val="007B4C95"/>
    <w:rsid w:val="007B5298"/>
    <w:rsid w:val="007B52E9"/>
    <w:rsid w:val="007B5602"/>
    <w:rsid w:val="007B5853"/>
    <w:rsid w:val="007B5F8C"/>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34D"/>
    <w:rsid w:val="007C38AC"/>
    <w:rsid w:val="007C3ECC"/>
    <w:rsid w:val="007C4426"/>
    <w:rsid w:val="007C482E"/>
    <w:rsid w:val="007C4DC9"/>
    <w:rsid w:val="007C571D"/>
    <w:rsid w:val="007C59CF"/>
    <w:rsid w:val="007C5DE8"/>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883"/>
    <w:rsid w:val="007F3F2B"/>
    <w:rsid w:val="007F4328"/>
    <w:rsid w:val="007F4AA0"/>
    <w:rsid w:val="007F4B6F"/>
    <w:rsid w:val="007F52A7"/>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364"/>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1B99"/>
    <w:rsid w:val="00832034"/>
    <w:rsid w:val="0083225B"/>
    <w:rsid w:val="00832656"/>
    <w:rsid w:val="008326E4"/>
    <w:rsid w:val="00832F32"/>
    <w:rsid w:val="00833999"/>
    <w:rsid w:val="00834043"/>
    <w:rsid w:val="0083411F"/>
    <w:rsid w:val="00834A0C"/>
    <w:rsid w:val="00835331"/>
    <w:rsid w:val="00835565"/>
    <w:rsid w:val="008357DD"/>
    <w:rsid w:val="00835A75"/>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309"/>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03F"/>
    <w:rsid w:val="00875308"/>
    <w:rsid w:val="008754B2"/>
    <w:rsid w:val="00875813"/>
    <w:rsid w:val="00875E92"/>
    <w:rsid w:val="0087665E"/>
    <w:rsid w:val="008766EA"/>
    <w:rsid w:val="00876FB3"/>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1E0A"/>
    <w:rsid w:val="0088237F"/>
    <w:rsid w:val="0088242A"/>
    <w:rsid w:val="008824AA"/>
    <w:rsid w:val="00882755"/>
    <w:rsid w:val="0088291B"/>
    <w:rsid w:val="00883363"/>
    <w:rsid w:val="00883796"/>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2E6F"/>
    <w:rsid w:val="008C2E8C"/>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05D"/>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8F79ED"/>
    <w:rsid w:val="00900230"/>
    <w:rsid w:val="00900483"/>
    <w:rsid w:val="00900838"/>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7AF"/>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625"/>
    <w:rsid w:val="00947C6D"/>
    <w:rsid w:val="00947DCF"/>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559"/>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1964"/>
    <w:rsid w:val="00992100"/>
    <w:rsid w:val="009923DD"/>
    <w:rsid w:val="009927C2"/>
    <w:rsid w:val="00992CB5"/>
    <w:rsid w:val="00992F87"/>
    <w:rsid w:val="0099368E"/>
    <w:rsid w:val="0099372F"/>
    <w:rsid w:val="00993746"/>
    <w:rsid w:val="009938B9"/>
    <w:rsid w:val="00993980"/>
    <w:rsid w:val="009946A7"/>
    <w:rsid w:val="00994F12"/>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9DC"/>
    <w:rsid w:val="009F3ACC"/>
    <w:rsid w:val="009F429C"/>
    <w:rsid w:val="009F4B84"/>
    <w:rsid w:val="009F4D82"/>
    <w:rsid w:val="009F523A"/>
    <w:rsid w:val="009F5486"/>
    <w:rsid w:val="009F54AE"/>
    <w:rsid w:val="009F578C"/>
    <w:rsid w:val="009F5979"/>
    <w:rsid w:val="009F5B22"/>
    <w:rsid w:val="009F6BD0"/>
    <w:rsid w:val="009F7438"/>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40"/>
    <w:rsid w:val="00A20AFE"/>
    <w:rsid w:val="00A20C31"/>
    <w:rsid w:val="00A21134"/>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2E5C"/>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951"/>
    <w:rsid w:val="00A73EA6"/>
    <w:rsid w:val="00A74081"/>
    <w:rsid w:val="00A74A27"/>
    <w:rsid w:val="00A74F48"/>
    <w:rsid w:val="00A74F7C"/>
    <w:rsid w:val="00A74F8B"/>
    <w:rsid w:val="00A74FA3"/>
    <w:rsid w:val="00A752E8"/>
    <w:rsid w:val="00A75617"/>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888"/>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0FB0"/>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265"/>
    <w:rsid w:val="00AA538E"/>
    <w:rsid w:val="00AA56B8"/>
    <w:rsid w:val="00AA57BB"/>
    <w:rsid w:val="00AA5897"/>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4AB"/>
    <w:rsid w:val="00AB5544"/>
    <w:rsid w:val="00AB5A7A"/>
    <w:rsid w:val="00AB5B87"/>
    <w:rsid w:val="00AB5D3C"/>
    <w:rsid w:val="00AB5EB0"/>
    <w:rsid w:val="00AB6579"/>
    <w:rsid w:val="00AB66B9"/>
    <w:rsid w:val="00AB66E0"/>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486"/>
    <w:rsid w:val="00AC5587"/>
    <w:rsid w:val="00AC630D"/>
    <w:rsid w:val="00AC6AB3"/>
    <w:rsid w:val="00AC6BE7"/>
    <w:rsid w:val="00AC6BFE"/>
    <w:rsid w:val="00AC6C76"/>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2A2E"/>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07E83"/>
    <w:rsid w:val="00B10610"/>
    <w:rsid w:val="00B112C7"/>
    <w:rsid w:val="00B11DC4"/>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B2"/>
    <w:rsid w:val="00B426E5"/>
    <w:rsid w:val="00B42C98"/>
    <w:rsid w:val="00B42F03"/>
    <w:rsid w:val="00B43510"/>
    <w:rsid w:val="00B436A1"/>
    <w:rsid w:val="00B43AAD"/>
    <w:rsid w:val="00B440BF"/>
    <w:rsid w:val="00B445F3"/>
    <w:rsid w:val="00B46181"/>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3F5B"/>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8A"/>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1B7"/>
    <w:rsid w:val="00BA14D5"/>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021"/>
    <w:rsid w:val="00BA7174"/>
    <w:rsid w:val="00BA75BF"/>
    <w:rsid w:val="00BA7661"/>
    <w:rsid w:val="00BB008E"/>
    <w:rsid w:val="00BB0159"/>
    <w:rsid w:val="00BB049F"/>
    <w:rsid w:val="00BB127F"/>
    <w:rsid w:val="00BB1524"/>
    <w:rsid w:val="00BB15EC"/>
    <w:rsid w:val="00BB18AF"/>
    <w:rsid w:val="00BB1DFA"/>
    <w:rsid w:val="00BB2F45"/>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A8A"/>
    <w:rsid w:val="00BE5CF3"/>
    <w:rsid w:val="00BE5EDD"/>
    <w:rsid w:val="00BE61DE"/>
    <w:rsid w:val="00BE6371"/>
    <w:rsid w:val="00BE6AF6"/>
    <w:rsid w:val="00BE6CE8"/>
    <w:rsid w:val="00BE6E0D"/>
    <w:rsid w:val="00BE7525"/>
    <w:rsid w:val="00BE7AC4"/>
    <w:rsid w:val="00BF0038"/>
    <w:rsid w:val="00BF01E1"/>
    <w:rsid w:val="00BF107A"/>
    <w:rsid w:val="00BF13BB"/>
    <w:rsid w:val="00BF14AF"/>
    <w:rsid w:val="00BF1F5F"/>
    <w:rsid w:val="00BF25AB"/>
    <w:rsid w:val="00BF2DDF"/>
    <w:rsid w:val="00BF2EB2"/>
    <w:rsid w:val="00BF2FD1"/>
    <w:rsid w:val="00BF319B"/>
    <w:rsid w:val="00BF3C71"/>
    <w:rsid w:val="00BF3F71"/>
    <w:rsid w:val="00BF426F"/>
    <w:rsid w:val="00BF44A8"/>
    <w:rsid w:val="00BF48E5"/>
    <w:rsid w:val="00BF48F2"/>
    <w:rsid w:val="00BF49FB"/>
    <w:rsid w:val="00BF4B35"/>
    <w:rsid w:val="00BF6127"/>
    <w:rsid w:val="00BF651D"/>
    <w:rsid w:val="00BF6848"/>
    <w:rsid w:val="00BF6A1F"/>
    <w:rsid w:val="00BF6F87"/>
    <w:rsid w:val="00BF7862"/>
    <w:rsid w:val="00BF7B92"/>
    <w:rsid w:val="00BF7CB0"/>
    <w:rsid w:val="00C002BE"/>
    <w:rsid w:val="00C00796"/>
    <w:rsid w:val="00C008DC"/>
    <w:rsid w:val="00C00D8D"/>
    <w:rsid w:val="00C00EFC"/>
    <w:rsid w:val="00C01254"/>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F21"/>
    <w:rsid w:val="00C10F9C"/>
    <w:rsid w:val="00C1133D"/>
    <w:rsid w:val="00C11D7D"/>
    <w:rsid w:val="00C11E8D"/>
    <w:rsid w:val="00C12261"/>
    <w:rsid w:val="00C12E87"/>
    <w:rsid w:val="00C130BA"/>
    <w:rsid w:val="00C132B8"/>
    <w:rsid w:val="00C13591"/>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44F"/>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0E0"/>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3C96"/>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22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3CDA"/>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03"/>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962"/>
    <w:rsid w:val="00C86BC3"/>
    <w:rsid w:val="00C878E5"/>
    <w:rsid w:val="00C87A58"/>
    <w:rsid w:val="00C87BFC"/>
    <w:rsid w:val="00C87F9C"/>
    <w:rsid w:val="00C902B3"/>
    <w:rsid w:val="00C9035B"/>
    <w:rsid w:val="00C90A0A"/>
    <w:rsid w:val="00C9170D"/>
    <w:rsid w:val="00C91861"/>
    <w:rsid w:val="00C91918"/>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5DF"/>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1613"/>
    <w:rsid w:val="00CC21D7"/>
    <w:rsid w:val="00CC22FC"/>
    <w:rsid w:val="00CC266E"/>
    <w:rsid w:val="00CC2B3E"/>
    <w:rsid w:val="00CC44E4"/>
    <w:rsid w:val="00CC49A3"/>
    <w:rsid w:val="00CC4BAD"/>
    <w:rsid w:val="00CC4E44"/>
    <w:rsid w:val="00CC5507"/>
    <w:rsid w:val="00CC5BBC"/>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0"/>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1D0"/>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317"/>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4F17"/>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59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0F1"/>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1F2"/>
    <w:rsid w:val="00D8554B"/>
    <w:rsid w:val="00D85C7E"/>
    <w:rsid w:val="00D85D03"/>
    <w:rsid w:val="00D85D90"/>
    <w:rsid w:val="00D869B7"/>
    <w:rsid w:val="00D86B9C"/>
    <w:rsid w:val="00D87008"/>
    <w:rsid w:val="00D87601"/>
    <w:rsid w:val="00D878E3"/>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1DD"/>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B70"/>
    <w:rsid w:val="00DF7EF0"/>
    <w:rsid w:val="00E002C2"/>
    <w:rsid w:val="00E00484"/>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0EF"/>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DD2"/>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24"/>
    <w:rsid w:val="00E60C63"/>
    <w:rsid w:val="00E61277"/>
    <w:rsid w:val="00E614B7"/>
    <w:rsid w:val="00E620AE"/>
    <w:rsid w:val="00E62727"/>
    <w:rsid w:val="00E62AF7"/>
    <w:rsid w:val="00E62B0A"/>
    <w:rsid w:val="00E631DE"/>
    <w:rsid w:val="00E6338D"/>
    <w:rsid w:val="00E63845"/>
    <w:rsid w:val="00E6392E"/>
    <w:rsid w:val="00E639BB"/>
    <w:rsid w:val="00E63A7A"/>
    <w:rsid w:val="00E6412F"/>
    <w:rsid w:val="00E64265"/>
    <w:rsid w:val="00E6446D"/>
    <w:rsid w:val="00E64924"/>
    <w:rsid w:val="00E653A4"/>
    <w:rsid w:val="00E65464"/>
    <w:rsid w:val="00E65623"/>
    <w:rsid w:val="00E65852"/>
    <w:rsid w:val="00E659EE"/>
    <w:rsid w:val="00E659F6"/>
    <w:rsid w:val="00E65F6E"/>
    <w:rsid w:val="00E666BB"/>
    <w:rsid w:val="00E66D38"/>
    <w:rsid w:val="00E66D3D"/>
    <w:rsid w:val="00E673B1"/>
    <w:rsid w:val="00E675F0"/>
    <w:rsid w:val="00E676D6"/>
    <w:rsid w:val="00E67906"/>
    <w:rsid w:val="00E67E31"/>
    <w:rsid w:val="00E70463"/>
    <w:rsid w:val="00E71D3D"/>
    <w:rsid w:val="00E72309"/>
    <w:rsid w:val="00E7264A"/>
    <w:rsid w:val="00E7281B"/>
    <w:rsid w:val="00E72F4A"/>
    <w:rsid w:val="00E73361"/>
    <w:rsid w:val="00E7339F"/>
    <w:rsid w:val="00E73576"/>
    <w:rsid w:val="00E73708"/>
    <w:rsid w:val="00E73A4B"/>
    <w:rsid w:val="00E73D14"/>
    <w:rsid w:val="00E73D73"/>
    <w:rsid w:val="00E73EEE"/>
    <w:rsid w:val="00E745BA"/>
    <w:rsid w:val="00E756C0"/>
    <w:rsid w:val="00E75892"/>
    <w:rsid w:val="00E759EA"/>
    <w:rsid w:val="00E75CB0"/>
    <w:rsid w:val="00E75DC1"/>
    <w:rsid w:val="00E76627"/>
    <w:rsid w:val="00E76CDB"/>
    <w:rsid w:val="00E777E5"/>
    <w:rsid w:val="00E8078C"/>
    <w:rsid w:val="00E80C50"/>
    <w:rsid w:val="00E80DDF"/>
    <w:rsid w:val="00E80F21"/>
    <w:rsid w:val="00E8182A"/>
    <w:rsid w:val="00E81C27"/>
    <w:rsid w:val="00E821F3"/>
    <w:rsid w:val="00E827EA"/>
    <w:rsid w:val="00E8299B"/>
    <w:rsid w:val="00E82D21"/>
    <w:rsid w:val="00E82D7F"/>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22D"/>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46F"/>
    <w:rsid w:val="00E967C5"/>
    <w:rsid w:val="00E96CBF"/>
    <w:rsid w:val="00E96D12"/>
    <w:rsid w:val="00E9705B"/>
    <w:rsid w:val="00E97271"/>
    <w:rsid w:val="00E97B20"/>
    <w:rsid w:val="00EA0509"/>
    <w:rsid w:val="00EA0660"/>
    <w:rsid w:val="00EA084A"/>
    <w:rsid w:val="00EA0B79"/>
    <w:rsid w:val="00EA0CD1"/>
    <w:rsid w:val="00EA1032"/>
    <w:rsid w:val="00EA10ED"/>
    <w:rsid w:val="00EA1264"/>
    <w:rsid w:val="00EA1D4E"/>
    <w:rsid w:val="00EA2173"/>
    <w:rsid w:val="00EA2D48"/>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0B9"/>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2904"/>
    <w:rsid w:val="00EC4066"/>
    <w:rsid w:val="00EC43D9"/>
    <w:rsid w:val="00EC44DE"/>
    <w:rsid w:val="00EC44FB"/>
    <w:rsid w:val="00EC4BF4"/>
    <w:rsid w:val="00EC4FB8"/>
    <w:rsid w:val="00EC50CB"/>
    <w:rsid w:val="00EC54AE"/>
    <w:rsid w:val="00EC5862"/>
    <w:rsid w:val="00EC59C1"/>
    <w:rsid w:val="00EC5EC0"/>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0271"/>
    <w:rsid w:val="00EF0873"/>
    <w:rsid w:val="00EF1655"/>
    <w:rsid w:val="00EF1912"/>
    <w:rsid w:val="00EF24C1"/>
    <w:rsid w:val="00EF25C3"/>
    <w:rsid w:val="00EF29B3"/>
    <w:rsid w:val="00EF2B82"/>
    <w:rsid w:val="00EF2DEA"/>
    <w:rsid w:val="00EF2E97"/>
    <w:rsid w:val="00EF2EEB"/>
    <w:rsid w:val="00EF34C7"/>
    <w:rsid w:val="00EF3B2D"/>
    <w:rsid w:val="00EF3F01"/>
    <w:rsid w:val="00EF412E"/>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1A7C"/>
    <w:rsid w:val="00F01D9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636"/>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42E"/>
    <w:rsid w:val="00F1755F"/>
    <w:rsid w:val="00F20206"/>
    <w:rsid w:val="00F20366"/>
    <w:rsid w:val="00F20476"/>
    <w:rsid w:val="00F2067E"/>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522"/>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282"/>
    <w:rsid w:val="00F645CF"/>
    <w:rsid w:val="00F64B50"/>
    <w:rsid w:val="00F64DE3"/>
    <w:rsid w:val="00F650C8"/>
    <w:rsid w:val="00F65372"/>
    <w:rsid w:val="00F653FE"/>
    <w:rsid w:val="00F655A1"/>
    <w:rsid w:val="00F65AD6"/>
    <w:rsid w:val="00F66446"/>
    <w:rsid w:val="00F668F1"/>
    <w:rsid w:val="00F66CBF"/>
    <w:rsid w:val="00F66E6E"/>
    <w:rsid w:val="00F671B3"/>
    <w:rsid w:val="00F67485"/>
    <w:rsid w:val="00F6784A"/>
    <w:rsid w:val="00F67A8A"/>
    <w:rsid w:val="00F67D31"/>
    <w:rsid w:val="00F70069"/>
    <w:rsid w:val="00F704D1"/>
    <w:rsid w:val="00F70BC1"/>
    <w:rsid w:val="00F70D5A"/>
    <w:rsid w:val="00F72256"/>
    <w:rsid w:val="00F723EB"/>
    <w:rsid w:val="00F7308F"/>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6DB5"/>
    <w:rsid w:val="00F8746B"/>
    <w:rsid w:val="00F875B6"/>
    <w:rsid w:val="00F87A3E"/>
    <w:rsid w:val="00F87AA1"/>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C00"/>
    <w:rsid w:val="00F94F24"/>
    <w:rsid w:val="00F94F62"/>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D7F"/>
    <w:rsid w:val="00FA5FCF"/>
    <w:rsid w:val="00FA6332"/>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2C1B"/>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74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2"/>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3"/>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uiPriority w:val="99"/>
    <w:qFormat/>
    <w:rsid w:val="00911A4A"/>
    <w:pPr>
      <w:numPr>
        <w:numId w:val="15"/>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uiPriority w:val="99"/>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4"/>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 w:type="paragraph" w:customStyle="1" w:styleId="Observation">
    <w:name w:val="Observation"/>
    <w:basedOn w:val="Proposal"/>
    <w:qFormat/>
    <w:rsid w:val="00B83F5B"/>
    <w:pPr>
      <w:numPr>
        <w:numId w:val="20"/>
      </w:numPr>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1813648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893807463">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4539344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7C7349-4273-43A8-B043-B3670FC3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12979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18</cp:revision>
  <cp:lastPrinted>2019-04-05T02:58:00Z</cp:lastPrinted>
  <dcterms:created xsi:type="dcterms:W3CDTF">2019-08-29T08:35:00Z</dcterms:created>
  <dcterms:modified xsi:type="dcterms:W3CDTF">2019-08-29T12:15:00Z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1566979524</vt:lpwstr>
  </property>
</Properties>
</file>